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9B22390" w:rsidR="00EC7C8E" w:rsidRPr="00596663"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596663">
        <w:rPr>
          <w:rFonts w:ascii="Times New Roman" w:hAnsi="Times New Roman" w:cs="Times New Roman"/>
        </w:rPr>
        <w:t>REQUEST FOR PROPOSAL #</w:t>
      </w:r>
      <w:r w:rsidR="00184FD0" w:rsidRPr="00596663">
        <w:rPr>
          <w:rFonts w:ascii="Times New Roman" w:hAnsi="Times New Roman" w:cs="Times New Roman"/>
        </w:rPr>
        <w:t>20251347382</w:t>
      </w:r>
      <w:r w:rsidRPr="00596663">
        <w:rPr>
          <w:rFonts w:ascii="Times New Roman" w:hAnsi="Times New Roman" w:cs="Times New Roman"/>
        </w:rPr>
        <w:t xml:space="preserve"> </w:t>
      </w:r>
      <w:r w:rsidRPr="00596663">
        <w:rPr>
          <w:rFonts w:ascii="Times New Roman" w:hAnsi="Times New Roman" w:cs="Times New Roman"/>
        </w:rPr>
        <w:br/>
      </w:r>
      <w:r w:rsidR="00147539" w:rsidRPr="00596663">
        <w:rPr>
          <w:rFonts w:ascii="Times New Roman" w:hAnsi="Times New Roman" w:cs="Times New Roman"/>
          <w:szCs w:val="22"/>
        </w:rPr>
        <w:t>C</w:t>
      </w:r>
      <w:r w:rsidR="00596663">
        <w:rPr>
          <w:rFonts w:ascii="Times New Roman" w:hAnsi="Times New Roman" w:cs="Times New Roman"/>
          <w:szCs w:val="22"/>
        </w:rPr>
        <w:t>raniomaxillofacial (CMF)</w:t>
      </w:r>
      <w:r w:rsidR="00147539" w:rsidRPr="00596663">
        <w:rPr>
          <w:rFonts w:ascii="Times New Roman" w:hAnsi="Times New Roman" w:cs="Times New Roman"/>
          <w:szCs w:val="22"/>
        </w:rPr>
        <w:t>Products</w:t>
      </w:r>
    </w:p>
    <w:p w14:paraId="460AA756" w14:textId="77777777" w:rsidR="00EC7C8E" w:rsidRPr="00596663" w:rsidRDefault="00EC7C8E" w:rsidP="00EC7C8E">
      <w:pPr>
        <w:pStyle w:val="CoverEntries"/>
      </w:pPr>
    </w:p>
    <w:p w14:paraId="21C26F5A" w14:textId="77777777" w:rsidR="00EC7C8E" w:rsidRPr="00596663" w:rsidRDefault="00EC7C8E" w:rsidP="00EC7C8E">
      <w:pPr>
        <w:pStyle w:val="CoverEntries"/>
        <w:jc w:val="center"/>
        <w:rPr>
          <w:rFonts w:ascii="Times New Roman" w:hAnsi="Times New Roman" w:cs="Times New Roman"/>
          <w:sz w:val="56"/>
        </w:rPr>
      </w:pPr>
    </w:p>
    <w:p w14:paraId="3B3692C2" w14:textId="367565C0" w:rsidR="00EC7C8E" w:rsidRPr="00596663" w:rsidRDefault="00EC7C8E" w:rsidP="00EC7C8E">
      <w:pPr>
        <w:pStyle w:val="CoverEntries"/>
        <w:jc w:val="both"/>
        <w:rPr>
          <w:rFonts w:ascii="Times New Roman" w:hAnsi="Times New Roman" w:cs="Times New Roman"/>
          <w:szCs w:val="22"/>
        </w:rPr>
      </w:pPr>
      <w:r w:rsidRPr="00596663">
        <w:rPr>
          <w:rFonts w:ascii="Times New Roman" w:hAnsi="Times New Roman" w:cs="Times New Roman"/>
          <w:szCs w:val="22"/>
        </w:rPr>
        <w:t>The Tarrant County Hospital District d/b/a JPS Health Network (the “District”) is seeking proposals for the provision of</w:t>
      </w:r>
      <w:bookmarkStart w:id="0" w:name="OLE_LINK1"/>
      <w:r w:rsidRPr="00596663">
        <w:rPr>
          <w:rFonts w:ascii="Times New Roman" w:hAnsi="Times New Roman" w:cs="Times New Roman"/>
          <w:szCs w:val="22"/>
        </w:rPr>
        <w:t xml:space="preserve"> </w:t>
      </w:r>
      <w:r w:rsidR="00596663" w:rsidRPr="00596663">
        <w:rPr>
          <w:rFonts w:ascii="Times New Roman" w:hAnsi="Times New Roman" w:cs="Times New Roman"/>
          <w:szCs w:val="22"/>
        </w:rPr>
        <w:t>Craniomaxillofacial (CMF)Products</w:t>
      </w:r>
      <w:r w:rsidRPr="00596663">
        <w:rPr>
          <w:rFonts w:ascii="Times New Roman" w:hAnsi="Times New Roman" w:cs="Times New Roman"/>
          <w:szCs w:val="22"/>
        </w:rPr>
        <w:t>.</w:t>
      </w:r>
      <w:bookmarkEnd w:id="0"/>
    </w:p>
    <w:p w14:paraId="37A8E5C2" w14:textId="77777777" w:rsidR="00EC7C8E" w:rsidRPr="00596663"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596663">
        <w:rPr>
          <w:rFonts w:eastAsia="Calibri" w:cs="Times New Roman"/>
          <w:b/>
          <w:szCs w:val="22"/>
        </w:rPr>
        <w:t xml:space="preserve">The District will reject any proposal that fails to comply in all respects with the instructions set forth herein for responding to this Solicitation.  </w:t>
      </w:r>
      <w:r w:rsidRPr="00596663">
        <w:rPr>
          <w:rFonts w:eastAsia="Calibri" w:cs="Times New Roman"/>
          <w:b/>
          <w:color w:val="FF0000"/>
          <w:szCs w:val="22"/>
        </w:rPr>
        <w:t>NO EXCEPTIONS WILL BE MADE</w:t>
      </w:r>
      <w:r w:rsidRPr="00596663">
        <w:rPr>
          <w:rFonts w:eastAsia="Calibri" w:cs="Times New Roman"/>
          <w:b/>
          <w:szCs w:val="22"/>
        </w:rPr>
        <w:t>, even if you are</w:t>
      </w:r>
      <w:r w:rsidRPr="009A3EA6">
        <w:rPr>
          <w:rFonts w:eastAsia="Calibri" w:cs="Times New Roman"/>
          <w:b/>
          <w:szCs w:val="22"/>
        </w:rPr>
        <w:t xml:space="preserv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4F62E8B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9E337D">
        <w:rPr>
          <w:rFonts w:ascii="Times New Roman" w:hAnsi="Times New Roman" w:cs="Times New Roman"/>
          <w:color w:val="0000FF"/>
          <w:u w:val="single"/>
        </w:rPr>
        <w:t>10</w:t>
      </w:r>
      <w:r w:rsidR="008338AB">
        <w:rPr>
          <w:rFonts w:ascii="Times New Roman" w:hAnsi="Times New Roman" w:cs="Times New Roman"/>
          <w:color w:val="0000FF"/>
          <w:u w:val="single"/>
        </w:rPr>
        <w:t>-</w:t>
      </w:r>
      <w:r w:rsidR="00C9239F">
        <w:rPr>
          <w:rFonts w:ascii="Times New Roman" w:hAnsi="Times New Roman" w:cs="Times New Roman"/>
          <w:color w:val="0000FF"/>
          <w:u w:val="single"/>
        </w:rPr>
        <w:t>2</w:t>
      </w:r>
      <w:r w:rsidR="009E337D">
        <w:rPr>
          <w:rFonts w:ascii="Times New Roman" w:hAnsi="Times New Roman" w:cs="Times New Roman"/>
          <w:color w:val="0000FF"/>
          <w:u w:val="single"/>
        </w:rPr>
        <w:t>7</w:t>
      </w:r>
      <w:r w:rsidR="008338AB">
        <w:rPr>
          <w:rFonts w:ascii="Times New Roman" w:hAnsi="Times New Roman" w:cs="Times New Roman"/>
          <w:color w:val="0000FF"/>
          <w:u w:val="single"/>
        </w:rPr>
        <w:t>-2025</w:t>
      </w:r>
    </w:p>
    <w:p w14:paraId="7574978A" w14:textId="5907006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1D5826">
        <w:rPr>
          <w:rFonts w:ascii="Times New Roman" w:hAnsi="Times New Roman" w:cs="Times New Roman"/>
          <w:color w:val="0000FF"/>
          <w:u w:val="single"/>
        </w:rPr>
        <w:t>1</w:t>
      </w:r>
      <w:r w:rsidR="009E337D">
        <w:rPr>
          <w:rFonts w:ascii="Times New Roman" w:hAnsi="Times New Roman" w:cs="Times New Roman"/>
          <w:color w:val="0000FF"/>
          <w:u w:val="single"/>
        </w:rPr>
        <w:t>1</w:t>
      </w:r>
      <w:r w:rsidR="001D5826">
        <w:rPr>
          <w:rFonts w:ascii="Times New Roman" w:hAnsi="Times New Roman" w:cs="Times New Roman"/>
          <w:color w:val="0000FF"/>
          <w:u w:val="single"/>
        </w:rPr>
        <w:t>-</w:t>
      </w:r>
      <w:r w:rsidR="009E337D">
        <w:rPr>
          <w:rFonts w:ascii="Times New Roman" w:hAnsi="Times New Roman" w:cs="Times New Roman"/>
          <w:color w:val="0000FF"/>
          <w:u w:val="single"/>
        </w:rPr>
        <w:t>21</w:t>
      </w:r>
      <w:r w:rsidR="001D5826">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5C60DA46"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596663" w:rsidRPr="00596663">
        <w:rPr>
          <w:rFonts w:ascii="Times New Roman" w:hAnsi="Times New Roman" w:cs="Times New Roman"/>
          <w:szCs w:val="22"/>
        </w:rPr>
        <w:t xml:space="preserve">Craniomaxillofacial (CMF)Products </w:t>
      </w:r>
      <w:r w:rsidRPr="009A3EA6">
        <w:rPr>
          <w:rFonts w:ascii="Times New Roman" w:hAnsi="Times New Roman" w:cs="Times New Roman"/>
          <w:b w:val="0"/>
          <w:szCs w:val="22"/>
        </w:rPr>
        <w:t>(the “</w:t>
      </w:r>
      <w:r w:rsidRPr="009903ED">
        <w:rPr>
          <w:rFonts w:ascii="Times New Roman" w:hAnsi="Times New Roman" w:cs="Times New Roman"/>
          <w:b w:val="0"/>
          <w:szCs w:val="22"/>
        </w:rPr>
        <w:t>Product(s)”),</w:t>
      </w:r>
      <w:r w:rsidRPr="009A3EA6">
        <w:rPr>
          <w:rFonts w:ascii="Times New Roman" w:hAnsi="Times New Roman" w:cs="Times New Roman"/>
          <w:b w:val="0"/>
          <w:szCs w:val="22"/>
        </w:rPr>
        <w:t xml:space="preserve">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4678A3FB" w:rsidR="00EC7C8E" w:rsidRPr="009903ED"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903ED">
        <w:rPr>
          <w:rFonts w:cs="Times New Roman"/>
          <w:szCs w:val="22"/>
        </w:rPr>
        <w:t>Products.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903ED">
        <w:t>Product</w:t>
      </w:r>
      <w:r w:rsidRPr="009903ED">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903ED">
        <w:rPr>
          <w:rFonts w:eastAsia="Calibri"/>
        </w:rPr>
        <w:t xml:space="preserve">Qualifications and omissions will be considered when evaluating vendor solicitation responses. A Solicitation Response that does not meet the minimum requirements set forth in </w:t>
      </w:r>
      <w:r w:rsidRPr="009903ED">
        <w:rPr>
          <w:rFonts w:cs="Times New Roman"/>
          <w:szCs w:val="22"/>
        </w:rPr>
        <w:t xml:space="preserve">Section </w:t>
      </w:r>
      <w:r w:rsidRPr="009903ED">
        <w:rPr>
          <w:rFonts w:cs="Times New Roman"/>
          <w:szCs w:val="22"/>
        </w:rPr>
        <w:fldChar w:fldCharType="begin"/>
      </w:r>
      <w:r w:rsidRPr="009903ED">
        <w:rPr>
          <w:rFonts w:cs="Times New Roman"/>
          <w:szCs w:val="22"/>
        </w:rPr>
        <w:instrText xml:space="preserve"> REF _Ref66699916 \w \p \h </w:instrText>
      </w:r>
      <w:r w:rsidR="009903ED">
        <w:rPr>
          <w:rFonts w:cs="Times New Roman"/>
          <w:szCs w:val="22"/>
        </w:rPr>
        <w:instrText xml:space="preserve"> \* MERGEFORMAT </w:instrText>
      </w:r>
      <w:r w:rsidRPr="009903ED">
        <w:rPr>
          <w:rFonts w:cs="Times New Roman"/>
          <w:szCs w:val="22"/>
        </w:rPr>
      </w:r>
      <w:r w:rsidRPr="009903ED">
        <w:rPr>
          <w:rFonts w:cs="Times New Roman"/>
          <w:szCs w:val="22"/>
        </w:rPr>
        <w:fldChar w:fldCharType="separate"/>
      </w:r>
      <w:r w:rsidRPr="009903ED">
        <w:rPr>
          <w:rFonts w:cs="Times New Roman"/>
          <w:szCs w:val="22"/>
        </w:rPr>
        <w:t>II below</w:t>
      </w:r>
      <w:r w:rsidRPr="009903ED">
        <w:rPr>
          <w:rFonts w:cs="Times New Roman"/>
          <w:szCs w:val="22"/>
        </w:rPr>
        <w:fldChar w:fldCharType="end"/>
      </w:r>
      <w:r w:rsidRPr="009903ED">
        <w:rPr>
          <w:rFonts w:cs="Times New Roman"/>
          <w:szCs w:val="22"/>
        </w:rPr>
        <w:t xml:space="preserve">, </w:t>
      </w:r>
      <w:r w:rsidRPr="009903ED">
        <w:rPr>
          <w:rFonts w:cs="Times New Roman"/>
          <w:i/>
          <w:iCs/>
          <w:szCs w:val="22"/>
        </w:rPr>
        <w:fldChar w:fldCharType="begin"/>
      </w:r>
      <w:r w:rsidRPr="009903ED">
        <w:rPr>
          <w:rFonts w:cs="Times New Roman"/>
          <w:i/>
          <w:iCs/>
          <w:szCs w:val="22"/>
        </w:rPr>
        <w:instrText xml:space="preserve"> REF _Ref66699916 \h  \* MERGEFORMAT </w:instrText>
      </w:r>
      <w:r w:rsidRPr="009903ED">
        <w:rPr>
          <w:rFonts w:cs="Times New Roman"/>
          <w:i/>
          <w:iCs/>
          <w:szCs w:val="22"/>
        </w:rPr>
      </w:r>
      <w:r w:rsidRPr="009903ED">
        <w:rPr>
          <w:rFonts w:cs="Times New Roman"/>
          <w:i/>
          <w:iCs/>
          <w:szCs w:val="22"/>
        </w:rPr>
        <w:fldChar w:fldCharType="separate"/>
      </w:r>
      <w:r w:rsidRPr="009903ED">
        <w:rPr>
          <w:rFonts w:cs="Times New Roman"/>
          <w:i/>
          <w:iCs/>
          <w:szCs w:val="22"/>
        </w:rPr>
        <w:t>Business Requirements</w:t>
      </w:r>
      <w:r w:rsidRPr="009903ED">
        <w:rPr>
          <w:rFonts w:cs="Times New Roman"/>
          <w:i/>
          <w:iCs/>
          <w:szCs w:val="22"/>
        </w:rPr>
        <w:fldChar w:fldCharType="end"/>
      </w:r>
      <w:r w:rsidRPr="009903ED">
        <w:rPr>
          <w:rFonts w:cs="Times New Roman"/>
          <w:szCs w:val="22"/>
        </w:rPr>
        <w:t>, will be disqualified.</w:t>
      </w:r>
    </w:p>
    <w:p w14:paraId="269C45E9" w14:textId="437410A4" w:rsidR="00EC7C8E" w:rsidRPr="009A3EA6" w:rsidRDefault="00EC7C8E" w:rsidP="00EC7C8E">
      <w:pPr>
        <w:pStyle w:val="Heading2para"/>
        <w:spacing w:before="0"/>
        <w:ind w:left="0" w:firstLine="0"/>
        <w:jc w:val="both"/>
        <w:rPr>
          <w:rFonts w:cs="Times New Roman"/>
          <w:szCs w:val="22"/>
        </w:rPr>
      </w:pPr>
      <w:r w:rsidRPr="009903ED">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903ED">
        <w:t>Product</w:t>
      </w:r>
      <w:r w:rsidRPr="009903ED">
        <w:rPr>
          <w:rFonts w:cs="Times New Roman"/>
          <w:szCs w:val="22"/>
        </w:rPr>
        <w:t xml:space="preserve">.  </w:t>
      </w:r>
      <w:r w:rsidRPr="009903ED">
        <w:t>Product</w:t>
      </w:r>
      <w:r w:rsidRPr="009903ED">
        <w:rPr>
          <w:rFonts w:cs="Times New Roman"/>
          <w:szCs w:val="22"/>
        </w:rPr>
        <w:t xml:space="preserve"> quantity estimates used herein may or may not reflect actual quantities needed or used by the District in the future, and do not commit the District to order specific </w:t>
      </w:r>
      <w:r w:rsidRPr="009903ED">
        <w:t>Product</w:t>
      </w:r>
      <w:r w:rsidRPr="009903ED">
        <w:rPr>
          <w:rFonts w:cs="Times New Roman"/>
          <w:szCs w:val="22"/>
        </w:rPr>
        <w:t xml:space="preserve"> quantities</w:t>
      </w:r>
      <w:r w:rsidRPr="009A3EA6">
        <w:rPr>
          <w:rFonts w:cs="Times New Roman"/>
          <w:szCs w:val="22"/>
        </w:rPr>
        <w:t>.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61077F69" w:rsidR="00EC7C8E" w:rsidRPr="006259E2" w:rsidRDefault="00EC7C8E" w:rsidP="00EC7C8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bookmarkStart w:id="9" w:name="_BPDC_LN_INS_1213"/>
      <w:bookmarkStart w:id="10" w:name="_BPDC_PR_INS_1214"/>
      <w:bookmarkEnd w:id="9"/>
      <w:bookmarkEnd w:id="10"/>
    </w:p>
    <w:p w14:paraId="7CE14390" w14:textId="77777777" w:rsidR="00EC7C8E" w:rsidRPr="009A3EA6" w:rsidRDefault="00EC7C8E" w:rsidP="00EC7C8E">
      <w:pPr>
        <w:numPr>
          <w:ilvl w:val="4"/>
          <w:numId w:val="1"/>
        </w:numPr>
        <w:spacing w:before="220" w:after="220"/>
        <w:ind w:left="1170" w:hanging="450"/>
        <w:jc w:val="both"/>
        <w:rPr>
          <w:szCs w:val="22"/>
        </w:rPr>
      </w:pPr>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78894C05"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3526E0">
        <w:rPr>
          <w:b/>
          <w:highlight w:val="yellow"/>
        </w:rPr>
        <w:t>1</w:t>
      </w:r>
      <w:r w:rsidR="006259E2">
        <w:rPr>
          <w:b/>
          <w:highlight w:val="yellow"/>
        </w:rPr>
        <w:t>1</w:t>
      </w:r>
      <w:r w:rsidR="003526E0">
        <w:rPr>
          <w:b/>
          <w:highlight w:val="yellow"/>
        </w:rPr>
        <w:t>-</w:t>
      </w:r>
      <w:r w:rsidR="006259E2">
        <w:rPr>
          <w:b/>
          <w:highlight w:val="yellow"/>
        </w:rPr>
        <w:t>21</w:t>
      </w:r>
      <w:r w:rsidR="003526E0">
        <w:rPr>
          <w:b/>
          <w:highlight w:val="yellow"/>
        </w:rPr>
        <w:t>-2025</w:t>
      </w:r>
      <w:r w:rsidRPr="009A3EA6">
        <w:rPr>
          <w:b/>
          <w:szCs w:val="22"/>
        </w:rPr>
        <w:t>, 2:00 p.m. CST (“Response Deadline”).</w:t>
      </w:r>
      <w:r w:rsidRPr="009A3EA6">
        <w:rPr>
          <w:szCs w:val="22"/>
        </w:rPr>
        <w:t xml:space="preserve">  The Response Deadline may be extended by the District upon amendment to this Solicitation issued </w:t>
      </w:r>
      <w:r w:rsidRPr="009A3EA6">
        <w:rPr>
          <w:szCs w:val="22"/>
        </w:rPr>
        <w:lastRenderedPageBreak/>
        <w:t xml:space="preserve">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BA6431D" w:rsidR="00EC7C8E" w:rsidRPr="009A3EA6" w:rsidRDefault="006259E2" w:rsidP="00EC7C8E">
            <w:pPr>
              <w:pStyle w:val="TableText"/>
              <w:spacing w:after="0"/>
              <w:rPr>
                <w:b/>
                <w:color w:val="0000FF"/>
                <w:highlight w:val="yellow"/>
              </w:rPr>
            </w:pPr>
            <w:r>
              <w:rPr>
                <w:rFonts w:cs="Times New Roman"/>
                <w:b/>
                <w:color w:val="0000FF"/>
                <w:szCs w:val="22"/>
                <w:highlight w:val="yellow"/>
              </w:rPr>
              <w:t>10</w:t>
            </w:r>
            <w:r w:rsidR="009722D0">
              <w:rPr>
                <w:rFonts w:cs="Times New Roman"/>
                <w:b/>
                <w:color w:val="0000FF"/>
                <w:szCs w:val="22"/>
                <w:highlight w:val="yellow"/>
              </w:rPr>
              <w:t>-</w:t>
            </w:r>
            <w:r w:rsidR="00264260">
              <w:rPr>
                <w:rFonts w:cs="Times New Roman"/>
                <w:b/>
                <w:color w:val="0000FF"/>
                <w:szCs w:val="22"/>
                <w:highlight w:val="yellow"/>
              </w:rPr>
              <w:t>2</w:t>
            </w:r>
            <w:r>
              <w:rPr>
                <w:rFonts w:cs="Times New Roman"/>
                <w:b/>
                <w:color w:val="0000FF"/>
                <w:szCs w:val="22"/>
                <w:highlight w:val="yellow"/>
              </w:rPr>
              <w:t>7</w:t>
            </w:r>
            <w:r w:rsidR="009722D0">
              <w:rPr>
                <w:rFonts w:cs="Times New Roman"/>
                <w:b/>
                <w:color w:val="0000FF"/>
                <w:szCs w:val="22"/>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700FA46" w:rsidR="00EC7C8E" w:rsidRPr="009A3EA6" w:rsidRDefault="006259E2" w:rsidP="00EC7C8E">
            <w:pPr>
              <w:pStyle w:val="TableText"/>
              <w:spacing w:after="0"/>
              <w:rPr>
                <w:b/>
                <w:color w:val="0000FF"/>
                <w:highlight w:val="yellow"/>
              </w:rPr>
            </w:pPr>
            <w:r>
              <w:rPr>
                <w:rFonts w:cs="Times New Roman"/>
                <w:b/>
                <w:color w:val="0000FF"/>
                <w:szCs w:val="22"/>
                <w:highlight w:val="yellow"/>
              </w:rPr>
              <w:t>10</w:t>
            </w:r>
            <w:r w:rsidR="009722D0">
              <w:rPr>
                <w:rFonts w:cs="Times New Roman"/>
                <w:b/>
                <w:color w:val="0000FF"/>
                <w:szCs w:val="22"/>
                <w:highlight w:val="yellow"/>
              </w:rPr>
              <w:t>-</w:t>
            </w:r>
            <w:r>
              <w:rPr>
                <w:rFonts w:cs="Times New Roman"/>
                <w:b/>
                <w:color w:val="0000FF"/>
                <w:szCs w:val="22"/>
                <w:highlight w:val="yellow"/>
              </w:rPr>
              <w:t>31</w:t>
            </w:r>
            <w:r w:rsidR="009722D0">
              <w:rPr>
                <w:rFonts w:cs="Times New Roman"/>
                <w:b/>
                <w:color w:val="0000FF"/>
                <w:szCs w:val="22"/>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0445A144" w:rsidR="00EC7C8E" w:rsidRPr="009A3EA6" w:rsidRDefault="009722D0" w:rsidP="00EC7C8E">
            <w:pPr>
              <w:pStyle w:val="TableText"/>
              <w:spacing w:after="0"/>
              <w:rPr>
                <w:b/>
                <w:color w:val="0000FF"/>
                <w:highlight w:val="yellow"/>
              </w:rPr>
            </w:pPr>
            <w:r>
              <w:rPr>
                <w:rFonts w:cs="Times New Roman"/>
                <w:b/>
                <w:color w:val="0000FF"/>
                <w:szCs w:val="22"/>
                <w:highlight w:val="yellow"/>
              </w:rPr>
              <w:t>1</w:t>
            </w:r>
            <w:r w:rsidR="006259E2">
              <w:rPr>
                <w:rFonts w:cs="Times New Roman"/>
                <w:b/>
                <w:color w:val="0000FF"/>
                <w:szCs w:val="22"/>
                <w:highlight w:val="yellow"/>
              </w:rPr>
              <w:t>1</w:t>
            </w:r>
            <w:r>
              <w:rPr>
                <w:rFonts w:cs="Times New Roman"/>
                <w:b/>
                <w:color w:val="0000FF"/>
                <w:szCs w:val="22"/>
                <w:highlight w:val="yellow"/>
              </w:rPr>
              <w:t>-</w:t>
            </w:r>
            <w:r w:rsidR="006259E2">
              <w:rPr>
                <w:rFonts w:cs="Times New Roman"/>
                <w:b/>
                <w:color w:val="0000FF"/>
                <w:szCs w:val="22"/>
                <w:highlight w:val="yellow"/>
              </w:rPr>
              <w:t>21</w:t>
            </w:r>
            <w:r>
              <w:rPr>
                <w:rFonts w:cs="Times New Roman"/>
                <w:b/>
                <w:color w:val="0000FF"/>
                <w:szCs w:val="22"/>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57367779" w:rsidR="00EC7C8E" w:rsidRPr="009A3EA6" w:rsidRDefault="00020B02" w:rsidP="00EC7C8E">
            <w:pPr>
              <w:pStyle w:val="TableText"/>
              <w:spacing w:after="0"/>
              <w:rPr>
                <w:b/>
                <w:color w:val="0000FF"/>
                <w:highlight w:val="yellow"/>
              </w:rPr>
            </w:pPr>
            <w:r>
              <w:rPr>
                <w:rFonts w:cs="Times New Roman"/>
                <w:b/>
                <w:color w:val="0000FF"/>
                <w:szCs w:val="22"/>
                <w:highlight w:val="yellow"/>
              </w:rPr>
              <w:t>1</w:t>
            </w:r>
            <w:r w:rsidR="006259E2">
              <w:rPr>
                <w:rFonts w:cs="Times New Roman"/>
                <w:b/>
                <w:color w:val="0000FF"/>
                <w:szCs w:val="22"/>
                <w:highlight w:val="yellow"/>
              </w:rPr>
              <w:t>1</w:t>
            </w:r>
            <w:r>
              <w:rPr>
                <w:rFonts w:cs="Times New Roman"/>
                <w:b/>
                <w:color w:val="0000FF"/>
                <w:szCs w:val="22"/>
                <w:highlight w:val="yellow"/>
              </w:rPr>
              <w:t>-</w:t>
            </w:r>
            <w:r w:rsidR="006259E2">
              <w:rPr>
                <w:rFonts w:cs="Times New Roman"/>
                <w:b/>
                <w:color w:val="0000FF"/>
                <w:szCs w:val="22"/>
                <w:highlight w:val="yellow"/>
              </w:rPr>
              <w:t>24</w:t>
            </w:r>
            <w:r>
              <w:rPr>
                <w:rFonts w:cs="Times New Roman"/>
                <w:b/>
                <w:color w:val="0000FF"/>
                <w:szCs w:val="22"/>
                <w:highlight w:val="yellow"/>
              </w:rPr>
              <w:t xml:space="preserve">-2025 </w:t>
            </w:r>
            <w:r w:rsidR="00872D61">
              <w:rPr>
                <w:rFonts w:cs="Times New Roman"/>
                <w:b/>
                <w:color w:val="0000FF"/>
                <w:szCs w:val="22"/>
                <w:highlight w:val="yellow"/>
              </w:rPr>
              <w:t>–</w:t>
            </w:r>
            <w:r>
              <w:rPr>
                <w:rFonts w:cs="Times New Roman"/>
                <w:b/>
                <w:color w:val="0000FF"/>
                <w:szCs w:val="22"/>
                <w:highlight w:val="yellow"/>
              </w:rPr>
              <w:t xml:space="preserve"> </w:t>
            </w:r>
            <w:r w:rsidR="00872D61">
              <w:rPr>
                <w:rFonts w:cs="Times New Roman"/>
                <w:b/>
                <w:color w:val="0000FF"/>
                <w:szCs w:val="22"/>
                <w:highlight w:val="yellow"/>
              </w:rPr>
              <w:t>1</w:t>
            </w:r>
            <w:r w:rsidR="006259E2">
              <w:rPr>
                <w:rFonts w:cs="Times New Roman"/>
                <w:b/>
                <w:color w:val="0000FF"/>
                <w:szCs w:val="22"/>
                <w:highlight w:val="yellow"/>
              </w:rPr>
              <w:t>2</w:t>
            </w:r>
            <w:r w:rsidR="00872D61">
              <w:rPr>
                <w:rFonts w:cs="Times New Roman"/>
                <w:b/>
                <w:color w:val="0000FF"/>
                <w:szCs w:val="22"/>
                <w:highlight w:val="yellow"/>
              </w:rPr>
              <w:t>-</w:t>
            </w:r>
            <w:r w:rsidR="006259E2">
              <w:rPr>
                <w:rFonts w:cs="Times New Roman"/>
                <w:b/>
                <w:color w:val="0000FF"/>
                <w:szCs w:val="22"/>
                <w:highlight w:val="yellow"/>
              </w:rPr>
              <w:t>12</w:t>
            </w:r>
            <w:r w:rsidR="00872D61">
              <w:rPr>
                <w:rFonts w:cs="Times New Roman"/>
                <w:b/>
                <w:color w:val="0000FF"/>
                <w:szCs w:val="22"/>
                <w:highlight w:val="yellow"/>
              </w:rPr>
              <w:t>-2025</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3D883D4F"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259E2">
        <w:rPr>
          <w:rFonts w:cs="Times New Roman"/>
          <w:b/>
          <w:szCs w:val="22"/>
          <w:highlight w:val="yellow"/>
        </w:rPr>
        <w:t>1</w:t>
      </w:r>
      <w:r w:rsidR="00A359FC">
        <w:rPr>
          <w:rFonts w:cs="Times New Roman"/>
          <w:b/>
          <w:szCs w:val="22"/>
          <w:highlight w:val="yellow"/>
        </w:rPr>
        <w:t>0</w:t>
      </w:r>
      <w:r w:rsidRPr="009A3EA6">
        <w:rPr>
          <w:rFonts w:cs="Times New Roman"/>
          <w:b/>
          <w:szCs w:val="22"/>
          <w:highlight w:val="yellow"/>
        </w:rPr>
        <w:t>-</w:t>
      </w:r>
      <w:r w:rsidR="00A359FC">
        <w:rPr>
          <w:rFonts w:cs="Times New Roman"/>
          <w:b/>
          <w:szCs w:val="22"/>
          <w:highlight w:val="yellow"/>
        </w:rPr>
        <w:t>3</w:t>
      </w:r>
      <w:r w:rsidR="006259E2">
        <w:rPr>
          <w:rFonts w:cs="Times New Roman"/>
          <w:b/>
          <w:szCs w:val="22"/>
          <w:highlight w:val="yellow"/>
        </w:rPr>
        <w:t>1</w:t>
      </w:r>
      <w:r w:rsidRPr="009A3EA6">
        <w:rPr>
          <w:rFonts w:cs="Times New Roman"/>
          <w:b/>
          <w:szCs w:val="22"/>
          <w:highlight w:val="yellow"/>
        </w:rPr>
        <w:t>-</w:t>
      </w:r>
      <w:r w:rsidR="006259E2">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5DBA8B39" w:rsidR="00EC7C8E" w:rsidRPr="009A3EA6" w:rsidRDefault="00020DF2" w:rsidP="00EC7C8E">
      <w:pPr>
        <w:keepNext/>
        <w:tabs>
          <w:tab w:val="left" w:pos="1440"/>
        </w:tabs>
        <w:ind w:left="720"/>
        <w:jc w:val="both"/>
        <w:rPr>
          <w:rFonts w:cs="Times New Roman"/>
          <w:szCs w:val="22"/>
        </w:rPr>
      </w:pPr>
      <w:r>
        <w:rPr>
          <w:rFonts w:cs="Times New Roman"/>
          <w:szCs w:val="22"/>
        </w:rPr>
        <w:t>Erika Dewart</w:t>
      </w:r>
      <w:r w:rsidR="00EC7C8E" w:rsidRPr="009A3EA6">
        <w:rPr>
          <w:rFonts w:cs="Times New Roman"/>
          <w:szCs w:val="22"/>
        </w:rPr>
        <w:t xml:space="preserve">, </w:t>
      </w:r>
      <w:r w:rsidR="006259E2">
        <w:rPr>
          <w:rFonts w:cs="Times New Roman"/>
          <w:szCs w:val="22"/>
        </w:rPr>
        <w:t>Sourcing and Contracts Specialist</w:t>
      </w:r>
    </w:p>
    <w:p w14:paraId="12C415D8" w14:textId="2C28879B" w:rsidR="00EC7C8E" w:rsidRPr="009A3EA6" w:rsidRDefault="006259E2" w:rsidP="00EC7C8E">
      <w:pPr>
        <w:keepNext/>
        <w:ind w:left="720"/>
        <w:jc w:val="both"/>
        <w:rPr>
          <w:rFonts w:cs="Times New Roman"/>
          <w:szCs w:val="22"/>
        </w:rPr>
      </w:pPr>
      <w:r>
        <w:rPr>
          <w:rFonts w:cs="Times New Roman"/>
          <w:szCs w:val="22"/>
        </w:rPr>
        <w:t>Supply Chain</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4747A62" w14:textId="0D03E15C" w:rsidR="00EC7C8E" w:rsidRPr="009A3EA6" w:rsidRDefault="00EC7C8E" w:rsidP="00EC7C8E">
      <w:pPr>
        <w:keepNext/>
        <w:ind w:left="720"/>
        <w:jc w:val="both"/>
      </w:pPr>
      <w:r w:rsidRPr="009A3EA6">
        <w:t>1</w:t>
      </w:r>
      <w:r w:rsidR="00ED39A3">
        <w:t>500</w:t>
      </w:r>
      <w:r w:rsidRPr="009A3EA6">
        <w:t xml:space="preserve"> S. Main St</w:t>
      </w:r>
      <w:r w:rsidR="00ED39A3">
        <w:t>reet</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00C936A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596663" w:rsidRPr="00596663">
        <w:rPr>
          <w:rFonts w:eastAsia="Calibri" w:cs="Times New Roman"/>
          <w:szCs w:val="22"/>
        </w:rPr>
        <w:t>Craniomaxillofacial (CMF)Products</w:t>
      </w:r>
      <w:r w:rsidRPr="00ED39A3">
        <w:rPr>
          <w:rFonts w:eastAsia="Calibri" w:cs="Times New Roman"/>
          <w:szCs w:val="22"/>
        </w:rPr>
        <w:t>.</w:t>
      </w:r>
    </w:p>
    <w:p w14:paraId="669D5C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BACKGROUND</w:t>
      </w:r>
    </w:p>
    <w:p w14:paraId="3DE5F919" w14:textId="2D0A45EC" w:rsidR="00EC7C8E" w:rsidRPr="009A3EA6" w:rsidRDefault="00EC7C8E" w:rsidP="00EC7C8E">
      <w:pPr>
        <w:spacing w:before="220" w:after="220"/>
        <w:jc w:val="both"/>
        <w:rPr>
          <w:rFonts w:cs="Times New Roman"/>
          <w:szCs w:val="22"/>
        </w:rPr>
      </w:pPr>
      <w:r w:rsidRPr="009A3EA6">
        <w:rPr>
          <w:rFonts w:cs="Times New Roman"/>
        </w:rPr>
        <w:t xml:space="preserve">Tarrant County Hospital District d/b/a JPS Health Network, Tarrant County’s public healthcare provider, is a tax-supported entity and includes John Peter Smith Hospital, JPS Surgical Center, a network of community and school-based health centers, and psychiatric services. A Level I Trauma Center, </w:t>
      </w:r>
      <w:r w:rsidR="006E0B22">
        <w:rPr>
          <w:rFonts w:cs="Times New Roman"/>
        </w:rPr>
        <w:t>the District is licensed for 582</w:t>
      </w:r>
      <w:r w:rsidRPr="009A3EA6">
        <w:rPr>
          <w:rFonts w:cs="Times New Roman"/>
        </w:rPr>
        <w:t xml:space="preserve"> beds with over 1 million patient encounters per year. The District has the only Psychiatric Emergency Center in Tarrant County and an inpatient psychiatric hospital for adolescents and adults. With more than 25 primary and specialty health centers</w:t>
      </w:r>
      <w:r w:rsidRPr="009A3EA6">
        <w:rPr>
          <w:rFonts w:cs="Times New Roman"/>
          <w:szCs w:val="22"/>
        </w:rPr>
        <w:t>, the District serves patients throughout the community. The District has a Level III NICU where more than 4,300 babies are born each year. As a Comprehensive Level I Stroke Center and an AMI Certified facility by The Joint Commission, the District provides the best possible care for heart attack and stroke patients. An academic medical center, the District has 17 residency and fellowship programs, including one of the nation’s largest Family Medicine residency programs. The District takes pride in teaching the best and brightest from around the world and offers programs in several different specialties.</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9FBC9DF" w14:textId="77777777" w:rsidR="008B77D5" w:rsidRDefault="008D7250" w:rsidP="00EC7C8E">
      <w:pPr>
        <w:spacing w:before="220" w:after="220"/>
        <w:jc w:val="both"/>
        <w:rPr>
          <w:rFonts w:eastAsia="Calibri"/>
        </w:rPr>
      </w:pPr>
      <w:r w:rsidRPr="008D7250">
        <w:rPr>
          <w:rFonts w:eastAsia="Calibri"/>
        </w:rPr>
        <w:t xml:space="preserve">JPS seeks to establish long-term, strategic partnerships with suppliers of craniomaxillofacial (CMF) products to support the hospital’s growing surgical program. The objective of this initiative is to secure competitive pricing and favorable contract terms across the full range of CMF implants, instruments, and related services. JPS intends to leverage the RFP process to identify partners that can deliver high-quality products, reliable supply, and innovative solutions that advance patient care. Through these partnerships, JPS aims to reduce total cost of ownership while maintaining or improving clinical outcomes. </w:t>
      </w:r>
    </w:p>
    <w:p w14:paraId="25461CD3" w14:textId="77777777" w:rsidR="00ED39A3" w:rsidRPr="00ED39A3" w:rsidRDefault="008D7250" w:rsidP="00ED39A3">
      <w:pPr>
        <w:keepNext/>
        <w:autoSpaceDE w:val="0"/>
        <w:autoSpaceDN w:val="0"/>
        <w:adjustRightInd w:val="0"/>
        <w:spacing w:before="220" w:after="220"/>
        <w:rPr>
          <w:rFonts w:eastAsia="Calibri"/>
          <w:b/>
          <w:u w:val="single"/>
        </w:rPr>
      </w:pPr>
      <w:r w:rsidRPr="00ED39A3">
        <w:rPr>
          <w:rFonts w:eastAsia="Calibri"/>
        </w:rPr>
        <w:t>A key goal of the project is to grow CMF case volume and expand the unit’s capabilities through strong vendor collaboration. The selected suppliers will be expected to work closely with JPS leadership and clinical teams to ensure contract compliance, ongoing performance review, and shared growth objectives.</w:t>
      </w:r>
      <w:r w:rsidR="008B77D5" w:rsidRPr="00ED39A3">
        <w:rPr>
          <w:rFonts w:eastAsia="Calibri"/>
        </w:rPr>
        <w:t xml:space="preserve"> </w:t>
      </w:r>
      <w:r w:rsidR="008B77D5" w:rsidRPr="00ED39A3">
        <w:rPr>
          <w:rFonts w:eastAsia="Calibri"/>
        </w:rPr>
        <w:lastRenderedPageBreak/>
        <w:t>Vendors and healthcare providers are also expected to collaborate effectively to ensure that custom implants are utilized when they offer a clear benefit to patient care. Vendors are required to provide robust operational support to guarantee the timely availability and readiness of these implants. Furthermore, to reinforce accountability and foster a strong partnership, vendors should offer discounts or credits for any cancellations. This approach is essential in our collective commitment to delivering high-value, patient-centered care.</w:t>
      </w:r>
      <w:r w:rsidR="008B77D5" w:rsidRPr="00ED39A3" w:rsidDel="008D7250">
        <w:rPr>
          <w:rFonts w:eastAsia="Calibri"/>
          <w:highlight w:val="yellow"/>
        </w:rPr>
        <w:t xml:space="preserve"> </w:t>
      </w: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DD08745" w14:textId="25255BF9"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r w:rsidRPr="009A3EA6">
        <w:rPr>
          <w:rFonts w:eastAsia="Calibri"/>
          <w:b/>
          <w:u w:val="single"/>
        </w:rPr>
        <w:t>MINIMUM REQUIREMENTS</w:t>
      </w:r>
      <w:bookmarkEnd w:id="76"/>
    </w:p>
    <w:bookmarkEnd w:id="77"/>
    <w:p w14:paraId="0E13F599" w14:textId="77777777" w:rsidR="00ED39A3" w:rsidRDefault="00F15E1F" w:rsidP="00ED39A3">
      <w:pPr>
        <w:ind w:firstLine="360"/>
        <w:jc w:val="both"/>
        <w:rPr>
          <w:rFonts w:cstheme="minorHAnsi"/>
          <w:szCs w:val="22"/>
        </w:rPr>
      </w:pPr>
      <w:r w:rsidRPr="00ED39A3">
        <w:rPr>
          <w:rFonts w:cstheme="minorHAnsi"/>
          <w:szCs w:val="22"/>
        </w:rPr>
        <w:t>1. Regulatory &amp; Quality Compliance</w:t>
      </w:r>
    </w:p>
    <w:p w14:paraId="1250311F" w14:textId="77777777" w:rsidR="00ED39A3" w:rsidRDefault="00ED39A3" w:rsidP="00ED39A3">
      <w:pPr>
        <w:ind w:firstLine="360"/>
        <w:jc w:val="both"/>
        <w:rPr>
          <w:rFonts w:cstheme="minorHAnsi"/>
          <w:szCs w:val="22"/>
        </w:rPr>
      </w:pPr>
    </w:p>
    <w:p w14:paraId="69F9C67B" w14:textId="77777777" w:rsidR="00ED39A3" w:rsidRPr="00ED39A3" w:rsidRDefault="00ED39A3" w:rsidP="00ED39A3">
      <w:pPr>
        <w:pStyle w:val="ListParagraph"/>
        <w:numPr>
          <w:ilvl w:val="0"/>
          <w:numId w:val="15"/>
        </w:numPr>
        <w:jc w:val="both"/>
        <w:rPr>
          <w:rFonts w:cstheme="minorHAnsi"/>
          <w:szCs w:val="22"/>
        </w:rPr>
      </w:pPr>
      <w:r w:rsidRPr="00ED39A3">
        <w:rPr>
          <w:rFonts w:cstheme="minorHAnsi"/>
          <w:szCs w:val="22"/>
        </w:rPr>
        <w:t>Supplier must provide current FDA 510(k) clearances (or equivalent regulatory approvals) for all proposed CMF products.</w:t>
      </w:r>
    </w:p>
    <w:p w14:paraId="5D641377" w14:textId="5C65CCDF" w:rsidR="00F15E1F" w:rsidRPr="00ED39A3" w:rsidRDefault="00056356" w:rsidP="009903ED">
      <w:pPr>
        <w:pStyle w:val="ListParagraph"/>
        <w:numPr>
          <w:ilvl w:val="0"/>
          <w:numId w:val="15"/>
        </w:numPr>
        <w:jc w:val="both"/>
        <w:rPr>
          <w:rFonts w:cstheme="minorHAnsi"/>
          <w:szCs w:val="22"/>
        </w:rPr>
      </w:pPr>
      <w:r w:rsidRPr="00ED39A3">
        <w:rPr>
          <w:rFonts w:cstheme="minorHAnsi"/>
          <w:szCs w:val="22"/>
        </w:rPr>
        <w:t>Maintain ISO 13485 or equivalent quality certification and a documented post-market surveillance process.</w:t>
      </w:r>
    </w:p>
    <w:p w14:paraId="67A62CBE" w14:textId="77777777" w:rsidR="00F15E1F" w:rsidRPr="00F15E1F" w:rsidRDefault="00F15E1F" w:rsidP="009903ED">
      <w:pPr>
        <w:jc w:val="both"/>
        <w:rPr>
          <w:rFonts w:cstheme="minorHAnsi"/>
          <w:szCs w:val="22"/>
        </w:rPr>
      </w:pPr>
    </w:p>
    <w:p w14:paraId="6D0F54DB" w14:textId="77777777" w:rsidR="00F15E1F" w:rsidRPr="00F15E1F" w:rsidRDefault="00F15E1F" w:rsidP="00ED39A3">
      <w:pPr>
        <w:ind w:firstLine="360"/>
        <w:jc w:val="both"/>
        <w:rPr>
          <w:rFonts w:cstheme="minorHAnsi"/>
          <w:szCs w:val="22"/>
        </w:rPr>
      </w:pPr>
      <w:r w:rsidRPr="00F15E1F">
        <w:rPr>
          <w:rFonts w:cstheme="minorHAnsi"/>
          <w:szCs w:val="22"/>
        </w:rPr>
        <w:t>2. Pricing &amp; Contractual Transparency</w:t>
      </w:r>
    </w:p>
    <w:p w14:paraId="00373B9D" w14:textId="77777777" w:rsidR="00F15E1F" w:rsidRPr="00F15E1F" w:rsidRDefault="00F15E1F" w:rsidP="009903ED">
      <w:pPr>
        <w:jc w:val="both"/>
        <w:rPr>
          <w:rFonts w:cstheme="minorHAnsi"/>
          <w:szCs w:val="22"/>
        </w:rPr>
      </w:pPr>
    </w:p>
    <w:p w14:paraId="77FE855E" w14:textId="77777777" w:rsidR="00ED39A3" w:rsidRDefault="00F15E1F" w:rsidP="00056356">
      <w:pPr>
        <w:pStyle w:val="ListParagraph"/>
        <w:numPr>
          <w:ilvl w:val="0"/>
          <w:numId w:val="15"/>
        </w:numPr>
        <w:jc w:val="both"/>
        <w:rPr>
          <w:rFonts w:cstheme="minorHAnsi"/>
          <w:szCs w:val="22"/>
        </w:rPr>
      </w:pPr>
      <w:r w:rsidRPr="00E150F1">
        <w:rPr>
          <w:rFonts w:cstheme="minorHAnsi"/>
          <w:szCs w:val="22"/>
        </w:rPr>
        <w:t>Submit itemized pricing for all implants, instruments, and disposables with clearly defined rebate tiers or growth incentives.</w:t>
      </w:r>
    </w:p>
    <w:p w14:paraId="277D7C1D" w14:textId="39A7DE0E" w:rsidR="00056356" w:rsidRPr="00056356" w:rsidRDefault="00056356" w:rsidP="00056356">
      <w:pPr>
        <w:pStyle w:val="ListParagraph"/>
        <w:numPr>
          <w:ilvl w:val="0"/>
          <w:numId w:val="15"/>
        </w:numPr>
        <w:jc w:val="both"/>
        <w:rPr>
          <w:rFonts w:cstheme="minorHAnsi"/>
          <w:szCs w:val="22"/>
        </w:rPr>
      </w:pPr>
      <w:r w:rsidRPr="00056356">
        <w:rPr>
          <w:rFonts w:cstheme="minorHAnsi"/>
          <w:szCs w:val="22"/>
        </w:rPr>
        <w:t>Agree to fixed pricing for the contract term (typically 3–5 years) with defined renewal and escalation clauses.</w:t>
      </w:r>
    </w:p>
    <w:p w14:paraId="725DB3B1" w14:textId="77777777" w:rsidR="00F15E1F" w:rsidRPr="00F15E1F" w:rsidRDefault="00F15E1F" w:rsidP="009903ED">
      <w:pPr>
        <w:jc w:val="both"/>
        <w:rPr>
          <w:rFonts w:cstheme="minorHAnsi"/>
          <w:szCs w:val="22"/>
        </w:rPr>
      </w:pPr>
    </w:p>
    <w:p w14:paraId="55D7CD39" w14:textId="77777777" w:rsidR="00ED39A3" w:rsidRDefault="00F15E1F" w:rsidP="00ED39A3">
      <w:pPr>
        <w:ind w:firstLine="360"/>
        <w:jc w:val="both"/>
        <w:rPr>
          <w:rFonts w:cstheme="minorHAnsi"/>
          <w:szCs w:val="22"/>
        </w:rPr>
      </w:pPr>
      <w:r w:rsidRPr="00ED39A3">
        <w:rPr>
          <w:rFonts w:cstheme="minorHAnsi"/>
          <w:szCs w:val="22"/>
        </w:rPr>
        <w:t>3. Service &amp; Support Capabilities</w:t>
      </w:r>
    </w:p>
    <w:p w14:paraId="4FAAA291" w14:textId="77777777" w:rsidR="00ED39A3" w:rsidRDefault="00ED39A3" w:rsidP="00ED39A3">
      <w:pPr>
        <w:ind w:firstLine="360"/>
        <w:jc w:val="both"/>
        <w:rPr>
          <w:rFonts w:cstheme="minorHAnsi"/>
          <w:szCs w:val="22"/>
        </w:rPr>
      </w:pPr>
    </w:p>
    <w:p w14:paraId="368F287C" w14:textId="2647985A" w:rsidR="00ED39A3" w:rsidRPr="00ED39A3" w:rsidRDefault="00ED39A3" w:rsidP="00ED39A3">
      <w:pPr>
        <w:pStyle w:val="ListParagraph"/>
        <w:numPr>
          <w:ilvl w:val="0"/>
          <w:numId w:val="17"/>
        </w:numPr>
        <w:jc w:val="both"/>
        <w:rPr>
          <w:rFonts w:cstheme="minorHAnsi"/>
          <w:szCs w:val="22"/>
        </w:rPr>
      </w:pPr>
      <w:r w:rsidRPr="00ED39A3">
        <w:rPr>
          <w:rFonts w:cstheme="minorHAnsi"/>
          <w:szCs w:val="22"/>
        </w:rPr>
        <w:t>Provide dedicated clinical support (onsite or on-call) for complex cases and urgent coverage.</w:t>
      </w:r>
    </w:p>
    <w:p w14:paraId="29A93285" w14:textId="4F8BEEBA" w:rsidR="00E150F1" w:rsidRPr="00ED39A3" w:rsidRDefault="00F15E1F" w:rsidP="00ED39A3">
      <w:pPr>
        <w:pStyle w:val="ListParagraph"/>
        <w:numPr>
          <w:ilvl w:val="0"/>
          <w:numId w:val="17"/>
        </w:numPr>
        <w:jc w:val="both"/>
        <w:rPr>
          <w:rFonts w:cstheme="minorHAnsi"/>
          <w:szCs w:val="22"/>
        </w:rPr>
      </w:pPr>
      <w:r w:rsidRPr="00E150F1">
        <w:rPr>
          <w:rFonts w:cstheme="minorHAnsi"/>
          <w:szCs w:val="22"/>
        </w:rPr>
        <w:t>Guarantee consistent product availability with defined lead times and emergency inventory support.</w:t>
      </w:r>
    </w:p>
    <w:p w14:paraId="47814A28" w14:textId="4A27865E" w:rsidR="00EC7C8E" w:rsidRPr="0068302A" w:rsidRDefault="008B77D5" w:rsidP="0068302A">
      <w:pPr>
        <w:pStyle w:val="ListParagraph"/>
        <w:numPr>
          <w:ilvl w:val="0"/>
          <w:numId w:val="17"/>
        </w:numPr>
        <w:jc w:val="both"/>
        <w:rPr>
          <w:rFonts w:cstheme="minorHAnsi"/>
          <w:szCs w:val="22"/>
        </w:rPr>
      </w:pPr>
      <w:r w:rsidRPr="00E150F1">
        <w:rPr>
          <w:rFonts w:cstheme="minorHAnsi"/>
          <w:szCs w:val="22"/>
        </w:rPr>
        <w:t xml:space="preserve">Vendor must provide sterilizable caskets for all consigned instrument sets. </w:t>
      </w:r>
      <w:bookmarkStart w:id="78" w:name="_Ref55198810"/>
      <w:bookmarkStart w:id="79"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w:t>
      </w:r>
      <w:r w:rsidRPr="00ED39A3">
        <w:rPr>
          <w:rFonts w:eastAsia="Calibri" w:cs="Times New Roman"/>
          <w:bCs/>
          <w:szCs w:val="22"/>
        </w:rPr>
        <w:t>this product category</w:t>
      </w:r>
      <w:r w:rsidRPr="009A3EA6">
        <w:rPr>
          <w:rFonts w:eastAsia="Calibri" w:cs="Times New Roman"/>
          <w:bCs/>
          <w:szCs w:val="22"/>
        </w:rPr>
        <w:t xml:space="preserve">. </w:t>
      </w:r>
      <w:r w:rsidRPr="009A3EA6">
        <w:rPr>
          <w:rFonts w:eastAsia="Calibri" w:cs="Times New Roman"/>
          <w:b/>
          <w:bCs/>
          <w:szCs w:val="22"/>
        </w:rPr>
        <w:t xml:space="preserve">We strongly encourage all Respondents to bid their entire catalog for this </w:t>
      </w:r>
      <w:r w:rsidRPr="00ED39A3">
        <w:rPr>
          <w:rFonts w:eastAsia="Calibri" w:cs="Times New Roman"/>
          <w:b/>
          <w:bCs/>
          <w:szCs w:val="22"/>
        </w:rPr>
        <w:t>category of products so</w:t>
      </w:r>
      <w:r w:rsidRPr="009A3EA6">
        <w:rPr>
          <w:rFonts w:eastAsia="Calibri" w:cs="Times New Roman"/>
          <w:b/>
          <w:bCs/>
          <w:szCs w:val="22"/>
        </w:rPr>
        <w:t xml:space="preserve">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lastRenderedPageBreak/>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lastRenderedPageBreak/>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B67E1D9"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D89ED0E"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line item pricing for all </w:t>
      </w:r>
      <w:r w:rsidR="00463F14">
        <w:rPr>
          <w:rFonts w:cs="Times New Roman"/>
          <w:szCs w:val="22"/>
          <w:highlight w:val="yellow"/>
        </w:rPr>
        <w:t>products</w:t>
      </w:r>
      <w:r w:rsidRPr="009A3EA6">
        <w:rPr>
          <w:rFonts w:cs="Times New Roman"/>
          <w:szCs w:val="22"/>
          <w:highlight w:val="yellow"/>
        </w:rPr>
        <w:t xml:space="preserve"> you can provide. Add lines as needed for additional </w:t>
      </w:r>
      <w:r w:rsidR="00463F14">
        <w:rPr>
          <w:rFonts w:cs="Times New Roman"/>
          <w:szCs w:val="22"/>
          <w:highlight w:val="yellow"/>
        </w:rPr>
        <w:t xml:space="preserve">products </w:t>
      </w:r>
      <w:r w:rsidRPr="009A3EA6">
        <w:rPr>
          <w:rFonts w:cs="Times New Roman"/>
          <w:szCs w:val="22"/>
          <w:highlight w:val="yellow"/>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0D3092E8"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181800B" w14:textId="77777777" w:rsidR="0068302A" w:rsidRDefault="0068302A" w:rsidP="00EC7C8E">
      <w:pPr>
        <w:pStyle w:val="ListParagraph"/>
        <w:suppressAutoHyphens/>
        <w:spacing w:after="120"/>
        <w:ind w:left="1440" w:hanging="360"/>
        <w:contextualSpacing w:val="0"/>
        <w:jc w:val="both"/>
        <w:rPr>
          <w:rFonts w:eastAsia="Calibri" w:cs="Times New Roman"/>
          <w:szCs w:val="22"/>
          <w:shd w:val="clear" w:color="auto" w:fill="FFFFFF"/>
        </w:rPr>
      </w:pPr>
    </w:p>
    <w:p w14:paraId="2E376DEE" w14:textId="77777777" w:rsidR="0068302A" w:rsidRPr="009A3EA6" w:rsidRDefault="0068302A" w:rsidP="00EC7C8E">
      <w:pPr>
        <w:pStyle w:val="ListParagraph"/>
        <w:suppressAutoHyphens/>
        <w:spacing w:after="120"/>
        <w:ind w:left="1440" w:hanging="360"/>
        <w:contextualSpacing w:val="0"/>
        <w:jc w:val="both"/>
        <w:rPr>
          <w:rFonts w:eastAsia="Calibri" w:cs="Times New Roman"/>
          <w:szCs w:val="22"/>
          <w:shd w:val="clear" w:color="auto" w:fill="FFFFFF"/>
        </w:rPr>
      </w:pP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7C0F315"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9429A0">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598CF640" w:rsidR="00EC7C8E" w:rsidRPr="00596663" w:rsidRDefault="00EC7C8E" w:rsidP="00EC7C8E">
            <w:pPr>
              <w:keepNext/>
              <w:keepLines/>
              <w:tabs>
                <w:tab w:val="left" w:pos="-720"/>
              </w:tabs>
              <w:suppressAutoHyphens/>
              <w:jc w:val="center"/>
              <w:rPr>
                <w:rFonts w:cs="Times New Roman"/>
                <w:b/>
                <w:sz w:val="32"/>
              </w:rPr>
            </w:pPr>
            <w:r w:rsidRPr="00596663">
              <w:rPr>
                <w:rFonts w:cs="Times New Roman"/>
                <w:b/>
                <w:sz w:val="32"/>
              </w:rPr>
              <w:t>_</w:t>
            </w:r>
            <w:r w:rsidR="001D6348" w:rsidRPr="00596663">
              <w:rPr>
                <w:rFonts w:cs="Times New Roman"/>
                <w:b/>
                <w:sz w:val="32"/>
              </w:rPr>
              <w:t>40</w:t>
            </w:r>
            <w:r w:rsidRPr="00596663">
              <w:rPr>
                <w:rFonts w:cs="Times New Roman"/>
                <w:b/>
                <w:sz w:val="32"/>
              </w:rPr>
              <w:t>_</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596663" w:rsidRDefault="00EC7C8E" w:rsidP="00EC7C8E">
            <w:pPr>
              <w:keepNext/>
              <w:keepLines/>
              <w:tabs>
                <w:tab w:val="left" w:pos="-720"/>
              </w:tabs>
              <w:suppressAutoHyphens/>
              <w:jc w:val="center"/>
              <w:rPr>
                <w:rFonts w:cs="Times New Roman"/>
                <w:b/>
                <w:sz w:val="24"/>
              </w:rPr>
            </w:pPr>
            <w:r w:rsidRPr="00596663">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0FCFDE74" w:rsidR="00EC7C8E" w:rsidRPr="00596663" w:rsidRDefault="00EC7C8E" w:rsidP="00EC7C8E">
            <w:pPr>
              <w:keepNext/>
              <w:keepLines/>
              <w:tabs>
                <w:tab w:val="left" w:pos="-720"/>
              </w:tabs>
              <w:suppressAutoHyphens/>
              <w:jc w:val="center"/>
              <w:rPr>
                <w:rFonts w:cs="Times New Roman"/>
                <w:b/>
                <w:sz w:val="32"/>
                <w:szCs w:val="32"/>
              </w:rPr>
            </w:pPr>
            <w:r w:rsidRPr="00596663">
              <w:rPr>
                <w:rFonts w:cs="Times New Roman"/>
                <w:b/>
                <w:sz w:val="32"/>
              </w:rPr>
              <w:t>_</w:t>
            </w:r>
            <w:r w:rsidR="001D6348" w:rsidRPr="00596663">
              <w:rPr>
                <w:rFonts w:cs="Times New Roman"/>
                <w:b/>
                <w:sz w:val="32"/>
              </w:rPr>
              <w:t>25</w:t>
            </w:r>
            <w:r w:rsidRPr="00596663">
              <w:rPr>
                <w:rFonts w:cs="Times New Roman"/>
                <w:b/>
                <w:sz w:val="32"/>
              </w:rPr>
              <w:t>_</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566281A5" w:rsidR="00EC7C8E" w:rsidRPr="00596663" w:rsidRDefault="00596663"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B82ABB6" w:rsidR="00EC7C8E" w:rsidRPr="00596663" w:rsidRDefault="00EC7C8E" w:rsidP="00EC7C8E">
            <w:pPr>
              <w:keepNext/>
              <w:keepLines/>
              <w:tabs>
                <w:tab w:val="left" w:pos="-720"/>
              </w:tabs>
              <w:suppressAutoHyphens/>
              <w:jc w:val="center"/>
              <w:rPr>
                <w:rFonts w:cs="Times New Roman"/>
                <w:b/>
                <w:bCs/>
                <w:sz w:val="32"/>
                <w:szCs w:val="32"/>
              </w:rPr>
            </w:pPr>
            <w:r w:rsidRPr="00596663">
              <w:rPr>
                <w:rFonts w:cs="Times New Roman"/>
                <w:b/>
                <w:sz w:val="32"/>
              </w:rPr>
              <w:t>_</w:t>
            </w:r>
            <w:r w:rsidR="00E01276" w:rsidRPr="00596663">
              <w:rPr>
                <w:rFonts w:cs="Times New Roman"/>
                <w:b/>
                <w:sz w:val="32"/>
              </w:rPr>
              <w:t>10</w:t>
            </w:r>
            <w:r w:rsidRPr="00596663">
              <w:rPr>
                <w:rFonts w:cs="Times New Roman"/>
                <w:b/>
                <w:sz w:val="32"/>
              </w:rPr>
              <w:t>_</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F4F7EE6" w:rsidR="00EC7C8E" w:rsidRPr="009A3EA6" w:rsidRDefault="00596663" w:rsidP="00EC7C8E">
            <w:pPr>
              <w:tabs>
                <w:tab w:val="left" w:pos="-720"/>
              </w:tabs>
              <w:suppressAutoHyphens/>
              <w:jc w:val="center"/>
              <w:rPr>
                <w:rFonts w:cs="Times New Roman"/>
                <w:b/>
                <w:szCs w:val="22"/>
              </w:rPr>
            </w:pPr>
            <w:r w:rsidRPr="00596663">
              <w:rPr>
                <w:rFonts w:cs="Times New Roman"/>
                <w:b/>
                <w:sz w:val="36"/>
                <w:szCs w:val="24"/>
              </w:rPr>
              <w:t>RFP #20251347382 Craniomaxillofacial (CMF)Products</w:t>
            </w:r>
          </w:p>
        </w:tc>
      </w:tr>
    </w:tbl>
    <w:p w14:paraId="203A4AF7" w14:textId="77777777" w:rsidR="0068302A" w:rsidRDefault="0068302A" w:rsidP="0068302A">
      <w:pPr>
        <w:jc w:val="center"/>
        <w:rPr>
          <w:rFonts w:cs="Times New Roman"/>
          <w:b/>
          <w:sz w:val="40"/>
          <w:szCs w:val="40"/>
        </w:rPr>
      </w:pPr>
      <w:bookmarkStart w:id="94" w:name="ExA"/>
    </w:p>
    <w:p w14:paraId="6D9CAAEB" w14:textId="77777777" w:rsidR="0068302A" w:rsidRDefault="0068302A" w:rsidP="0068302A">
      <w:pPr>
        <w:jc w:val="center"/>
        <w:rPr>
          <w:rFonts w:cs="Times New Roman"/>
          <w:b/>
          <w:sz w:val="40"/>
          <w:szCs w:val="40"/>
        </w:rPr>
      </w:pPr>
    </w:p>
    <w:p w14:paraId="31156804" w14:textId="77777777" w:rsidR="0068302A" w:rsidRDefault="0068302A" w:rsidP="0068302A">
      <w:pPr>
        <w:jc w:val="center"/>
        <w:rPr>
          <w:rFonts w:cs="Times New Roman"/>
          <w:b/>
          <w:sz w:val="40"/>
          <w:szCs w:val="40"/>
        </w:rPr>
      </w:pPr>
    </w:p>
    <w:p w14:paraId="5BA6B4CF" w14:textId="77777777" w:rsidR="0068302A" w:rsidRDefault="0068302A" w:rsidP="0068302A">
      <w:pPr>
        <w:jc w:val="center"/>
        <w:rPr>
          <w:rFonts w:cs="Times New Roman"/>
          <w:b/>
          <w:sz w:val="40"/>
          <w:szCs w:val="40"/>
        </w:rPr>
      </w:pPr>
    </w:p>
    <w:p w14:paraId="51E2882D" w14:textId="77777777" w:rsidR="0068302A" w:rsidRDefault="0068302A" w:rsidP="0068302A">
      <w:pPr>
        <w:jc w:val="center"/>
        <w:rPr>
          <w:rFonts w:cs="Times New Roman"/>
          <w:b/>
          <w:sz w:val="40"/>
          <w:szCs w:val="40"/>
        </w:rPr>
      </w:pPr>
    </w:p>
    <w:p w14:paraId="5A57AAFF" w14:textId="77777777" w:rsidR="0068302A" w:rsidRDefault="0068302A" w:rsidP="0068302A">
      <w:pPr>
        <w:jc w:val="center"/>
        <w:rPr>
          <w:rFonts w:cs="Times New Roman"/>
          <w:b/>
          <w:sz w:val="40"/>
          <w:szCs w:val="40"/>
        </w:rPr>
      </w:pPr>
    </w:p>
    <w:p w14:paraId="2C30C0D4" w14:textId="7A8EFB9D" w:rsidR="00EC7C8E" w:rsidRPr="009A3EA6" w:rsidRDefault="00EC7C8E" w:rsidP="0068302A">
      <w:pPr>
        <w:jc w:val="center"/>
        <w:rPr>
          <w:rFonts w:cs="Times New Roman"/>
          <w:b/>
          <w:sz w:val="40"/>
          <w:szCs w:val="40"/>
        </w:rPr>
      </w:pPr>
      <w:r w:rsidRPr="009A3EA6">
        <w:rPr>
          <w:rFonts w:cs="Times New Roman"/>
          <w:b/>
          <w:sz w:val="40"/>
          <w:szCs w:val="40"/>
        </w:rPr>
        <w:t>Exhibit A</w:t>
      </w:r>
    </w:p>
    <w:bookmarkEnd w:id="94"/>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662520E7" w:rsidR="00EC7C8E" w:rsidRDefault="00596663" w:rsidP="00EC7C8E">
      <w:pPr>
        <w:jc w:val="center"/>
        <w:rPr>
          <w:rFonts w:cs="Times New Roman"/>
          <w:b/>
          <w:sz w:val="36"/>
          <w:szCs w:val="36"/>
          <w:u w:val="single"/>
        </w:rPr>
      </w:pPr>
      <w:r w:rsidRPr="00596663">
        <w:rPr>
          <w:rFonts w:cs="Times New Roman"/>
          <w:b/>
          <w:sz w:val="36"/>
          <w:szCs w:val="36"/>
          <w:u w:val="single"/>
        </w:rPr>
        <w:t>RFP #20251347382 Craniomaxillofacial (CMF)Products</w:t>
      </w:r>
    </w:p>
    <w:p w14:paraId="03599955" w14:textId="77777777" w:rsidR="00596663" w:rsidRDefault="00596663" w:rsidP="00EC7C8E">
      <w:pPr>
        <w:jc w:val="center"/>
        <w:rPr>
          <w:rFonts w:cs="Times New Roman"/>
          <w:b/>
          <w:sz w:val="36"/>
          <w:szCs w:val="36"/>
          <w:u w:val="single"/>
        </w:rPr>
      </w:pPr>
    </w:p>
    <w:p w14:paraId="29295B84" w14:textId="77777777" w:rsidR="00596663" w:rsidRDefault="00596663" w:rsidP="00EC7C8E">
      <w:pPr>
        <w:jc w:val="center"/>
        <w:rPr>
          <w:rFonts w:cs="Times New Roman"/>
          <w:b/>
          <w:sz w:val="36"/>
          <w:szCs w:val="36"/>
          <w:u w:val="single"/>
        </w:rPr>
      </w:pPr>
    </w:p>
    <w:p w14:paraId="09B62E66" w14:textId="6FBD8FDE" w:rsidR="00596663" w:rsidRPr="00596663" w:rsidRDefault="00596663" w:rsidP="00EC7C8E">
      <w:pPr>
        <w:jc w:val="center"/>
        <w:rPr>
          <w:rFonts w:cs="Times New Roman"/>
          <w:bCs/>
          <w:szCs w:val="22"/>
        </w:rPr>
      </w:pPr>
      <w:r w:rsidRPr="00596663">
        <w:rPr>
          <w:rFonts w:cs="Times New Roman"/>
          <w:bCs/>
          <w:sz w:val="36"/>
          <w:szCs w:val="36"/>
          <w:u w:val="single"/>
        </w:rPr>
        <w:t>See attached Exhibit A</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0"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149A6A0A" w:rsidR="00EC7C8E" w:rsidRPr="002041D7" w:rsidRDefault="00596663" w:rsidP="00EC7C8E">
            <w:pPr>
              <w:pStyle w:val="Heading2para"/>
              <w:tabs>
                <w:tab w:val="clear" w:pos="1282"/>
              </w:tabs>
              <w:spacing w:before="0" w:after="0"/>
              <w:ind w:left="0" w:firstLine="0"/>
              <w:jc w:val="center"/>
              <w:rPr>
                <w:rFonts w:cs="Times New Roman"/>
                <w:sz w:val="36"/>
                <w:szCs w:val="24"/>
              </w:rPr>
            </w:pPr>
            <w:r w:rsidRPr="00596663">
              <w:rPr>
                <w:rFonts w:cs="Times New Roman"/>
                <w:b/>
                <w:sz w:val="36"/>
                <w:szCs w:val="24"/>
              </w:rPr>
              <w:t>RFP #20251347382 Craniomaxillofacial (CMF)Products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Contract Terms</w:t>
      </w:r>
      <w:r w:rsidR="00841E9B">
        <w:rPr>
          <w:rFonts w:cs="Times New Roman"/>
          <w:b/>
          <w:sz w:val="40"/>
          <w:szCs w:val="40"/>
        </w:rPr>
        <w:t xml:space="preserve"> </w:t>
      </w:r>
    </w:p>
    <w:p w14:paraId="37CACF21" w14:textId="271B2348" w:rsidR="00841E9B" w:rsidRPr="00841E9B" w:rsidRDefault="00596663" w:rsidP="0068302A">
      <w:pPr>
        <w:tabs>
          <w:tab w:val="left" w:pos="720"/>
        </w:tabs>
        <w:spacing w:before="220" w:after="220"/>
        <w:jc w:val="both"/>
        <w:rPr>
          <w:rFonts w:cs="Times New Roman"/>
          <w:b/>
        </w:rPr>
      </w:pPr>
      <w:r w:rsidRPr="00596663">
        <w:rPr>
          <w:rFonts w:cs="Times New Roman"/>
          <w:b/>
          <w:bCs/>
          <w:sz w:val="36"/>
          <w:szCs w:val="36"/>
        </w:rPr>
        <w:t>RFP #20251347382 Craniomaxillofacial (CMF)Products</w:t>
      </w:r>
    </w:p>
    <w:p w14:paraId="7A790950" w14:textId="42C8E158"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 xml:space="preserve">IMPORTANT:  </w:t>
      </w: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enter into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000000"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000000"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A93413">
        <w:rPr>
          <w:i/>
          <w:highlight w:val="yellow"/>
        </w:rPr>
        <w:t>*CONTRACT ON FOLLOWING PAGE</w:t>
      </w:r>
      <w:r w:rsidRPr="009A3EA6">
        <w:rPr>
          <w:rFonts w:cs="Times New Roman"/>
          <w:sz w:val="32"/>
          <w:szCs w:val="32"/>
        </w:rPr>
        <w:t xml:space="preserve"> </w:t>
      </w:r>
      <w:r w:rsidR="00841E9B" w:rsidRPr="009A3EA6">
        <w:rPr>
          <w:rFonts w:cs="Times New Roman"/>
          <w:sz w:val="32"/>
          <w:szCs w:val="32"/>
        </w:rPr>
        <w:br w:type="page"/>
      </w:r>
    </w:p>
    <w:p w14:paraId="62821BC8"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highlight w:val="lightGray"/>
        </w:rPr>
      </w:pPr>
      <w:r w:rsidRPr="00A93413">
        <w:rPr>
          <w:rFonts w:cs="Times New Roman"/>
          <w:b/>
          <w:szCs w:val="22"/>
          <w:highlight w:val="lightGray"/>
        </w:rPr>
        <w:lastRenderedPageBreak/>
        <w:t>Purchase Agreement</w:t>
      </w:r>
    </w:p>
    <w:p w14:paraId="3470ABD6"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color w:val="767171"/>
          <w:szCs w:val="22"/>
          <w:highlight w:val="lightGray"/>
        </w:rPr>
      </w:pPr>
      <w:r w:rsidRPr="00A93413">
        <w:rPr>
          <w:rFonts w:cs="Times New Roman"/>
          <w:b/>
          <w:color w:val="767171"/>
          <w:szCs w:val="22"/>
          <w:highlight w:val="lightGray"/>
        </w:rPr>
        <w:t>[Products – Multi-Year Agreement]</w:t>
      </w:r>
    </w:p>
    <w:p w14:paraId="617D04F6"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Cs w:val="22"/>
          <w:highlight w:val="lightGray"/>
        </w:rPr>
      </w:pPr>
    </w:p>
    <w:p w14:paraId="14343181"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 xml:space="preserve">This agreement (“Agreement”) is entered into </w:t>
      </w:r>
      <w:sdt>
        <w:sdtPr>
          <w:rPr>
            <w:rFonts w:cs="Times New Roman"/>
            <w:szCs w:val="22"/>
            <w:highlight w:val="lightGray"/>
            <w:u w:val="single"/>
          </w:rPr>
          <w:id w:val="-1008591988"/>
          <w:placeholder>
            <w:docPart w:val="3BEEC3B8D42043A58BA83BEA61248FE3"/>
          </w:placeholder>
          <w:date>
            <w:dateFormat w:val="MMMM d, yyyy"/>
            <w:lid w:val="en-US"/>
            <w:storeMappedDataAs w:val="dateTime"/>
            <w:calendar w:val="gregorian"/>
          </w:date>
        </w:sdtPr>
        <w:sdtContent>
          <w:r w:rsidRPr="00A93413">
            <w:rPr>
              <w:rFonts w:cs="Times New Roman"/>
              <w:szCs w:val="22"/>
              <w:highlight w:val="lightGray"/>
              <w:u w:val="single"/>
            </w:rPr>
            <w:t xml:space="preserve">                                         </w:t>
          </w:r>
        </w:sdtContent>
      </w:sdt>
      <w:r w:rsidRPr="00A93413">
        <w:rPr>
          <w:rFonts w:cs="Times New Roman"/>
          <w:szCs w:val="22"/>
          <w:highlight w:val="lightGray"/>
        </w:rPr>
        <w:t xml:space="preserve"> (“Effective Date”) by and between </w:t>
      </w:r>
      <w:sdt>
        <w:sdtPr>
          <w:rPr>
            <w:rFonts w:cs="Times New Roman"/>
            <w:szCs w:val="22"/>
            <w:highlight w:val="lightGray"/>
          </w:rPr>
          <w:id w:val="-475374047"/>
          <w:placeholder>
            <w:docPart w:val="ADC889885C194554A6D1915DABC244D8"/>
          </w:placeholder>
        </w:sdtPr>
        <w:sdtContent>
          <w:r w:rsidRPr="00A93413">
            <w:rPr>
              <w:rFonts w:cs="Times New Roman"/>
              <w:szCs w:val="22"/>
              <w:highlight w:val="lightGray"/>
            </w:rPr>
            <w:t>_________________</w:t>
          </w:r>
        </w:sdtContent>
      </w:sdt>
      <w:r w:rsidRPr="00A93413">
        <w:rPr>
          <w:rFonts w:cs="Times New Roman"/>
          <w:szCs w:val="22"/>
          <w:highlight w:val="lightGray"/>
        </w:rPr>
        <w:t xml:space="preserve"> (“</w:t>
      </w:r>
      <w:r w:rsidRPr="00A93413">
        <w:rPr>
          <w:rFonts w:cs="Times New Roman"/>
          <w:szCs w:val="22"/>
          <w:highlight w:val="lightGray"/>
          <w:u w:val="single"/>
        </w:rPr>
        <w:t>Vendor</w:t>
      </w:r>
      <w:r w:rsidRPr="00A93413">
        <w:rPr>
          <w:rFonts w:cs="Times New Roman"/>
          <w:szCs w:val="22"/>
          <w:highlight w:val="lightGray"/>
        </w:rPr>
        <w:t>”) and Tarrant County Hospital District d/b/a JPS Health Network (“</w:t>
      </w:r>
      <w:r w:rsidRPr="00A93413">
        <w:rPr>
          <w:rFonts w:cs="Times New Roman"/>
          <w:szCs w:val="22"/>
          <w:highlight w:val="lightGray"/>
          <w:u w:val="single"/>
        </w:rPr>
        <w:t>Customer</w:t>
      </w:r>
      <w:r w:rsidRPr="00A93413">
        <w:rPr>
          <w:rFonts w:cs="Times New Roman"/>
          <w:szCs w:val="22"/>
          <w:highlight w:val="lightGray"/>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A93413">
        <w:rPr>
          <w:rFonts w:cs="Times New Roman"/>
          <w:szCs w:val="22"/>
          <w:highlight w:val="lightGray"/>
          <w:u w:val="single"/>
        </w:rPr>
        <w:t>party</w:t>
      </w:r>
      <w:r w:rsidRPr="00A93413">
        <w:rPr>
          <w:rFonts w:cs="Times New Roman"/>
          <w:szCs w:val="22"/>
          <w:highlight w:val="lightGray"/>
        </w:rPr>
        <w:t>” and both of them collectively are the “</w:t>
      </w:r>
      <w:r w:rsidRPr="00A93413">
        <w:rPr>
          <w:rFonts w:cs="Times New Roman"/>
          <w:szCs w:val="22"/>
          <w:highlight w:val="lightGray"/>
          <w:u w:val="single"/>
        </w:rPr>
        <w:t>parties</w:t>
      </w:r>
      <w:r w:rsidRPr="00A93413">
        <w:rPr>
          <w:rFonts w:cs="Times New Roman"/>
          <w:szCs w:val="22"/>
          <w:highlight w:val="lightGray"/>
        </w:rPr>
        <w:t xml:space="preserve">”. </w:t>
      </w:r>
    </w:p>
    <w:p w14:paraId="315BD710"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Cs w:val="22"/>
          <w:highlight w:val="lightGray"/>
        </w:rPr>
      </w:pPr>
      <w:r w:rsidRPr="00A93413">
        <w:rPr>
          <w:rFonts w:cs="Times New Roman"/>
          <w:szCs w:val="22"/>
          <w:highlight w:val="lightGray"/>
        </w:rPr>
        <w:t>RECITALS</w:t>
      </w:r>
    </w:p>
    <w:p w14:paraId="2B56594E"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A.</w:t>
      </w:r>
      <w:r w:rsidRPr="00A93413">
        <w:rPr>
          <w:rFonts w:cs="Times New Roman"/>
          <w:szCs w:val="22"/>
          <w:highlight w:val="lightGray"/>
        </w:rPr>
        <w:tab/>
        <w:t xml:space="preserve">Vendor has offered to provide Customer with the products which are particularly described on </w:t>
      </w:r>
      <w:bookmarkStart w:id="98" w:name="_Hlk34641378"/>
      <w:r w:rsidRPr="00A93413">
        <w:rPr>
          <w:rFonts w:cs="Times New Roman"/>
          <w:b/>
          <w:szCs w:val="22"/>
          <w:highlight w:val="lightGray"/>
          <w:u w:val="single"/>
        </w:rPr>
        <w:t>Exhibit A</w:t>
      </w:r>
      <w:bookmarkEnd w:id="98"/>
      <w:r w:rsidRPr="00A93413">
        <w:rPr>
          <w:rFonts w:cs="Times New Roman"/>
          <w:szCs w:val="22"/>
          <w:highlight w:val="lightGray"/>
        </w:rPr>
        <w:t xml:space="preserve"> which is attached hereto and incorporated herein for all purposes.</w:t>
      </w:r>
    </w:p>
    <w:p w14:paraId="2AACCCAB"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B.</w:t>
      </w:r>
      <w:r w:rsidRPr="00A93413">
        <w:rPr>
          <w:rFonts w:cs="Times New Roman"/>
          <w:szCs w:val="22"/>
          <w:highlight w:val="lightGray"/>
        </w:rPr>
        <w:tab/>
        <w:t>Customer desires to purchase from Vendor and Vendor desires to sell Customer the Products according to the terms of this Agreement.</w:t>
      </w:r>
    </w:p>
    <w:p w14:paraId="423492F7"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Cs w:val="22"/>
          <w:highlight w:val="lightGray"/>
        </w:rPr>
      </w:pPr>
      <w:r w:rsidRPr="00A93413">
        <w:rPr>
          <w:rFonts w:cs="Times New Roman"/>
          <w:szCs w:val="22"/>
          <w:highlight w:val="lightGray"/>
        </w:rPr>
        <w:t>C.</w:t>
      </w:r>
      <w:r w:rsidRPr="00A93413">
        <w:rPr>
          <w:rFonts w:cs="Times New Roman"/>
          <w:szCs w:val="22"/>
          <w:highlight w:val="lightGray"/>
        </w:rPr>
        <w:tab/>
        <w:t>This Agreement is awarded to the Vendor pursuant to the District’s Request for [[Proposal (“RFP”) or [Qualifications for Professional Services (“RFQP”)]] #[202XYYYYYYY] for [RFP/RFQP description], all of whose material terms and conditions, including without limitation the [RFP/RFQP] Project Scope and Minimum Requirements and Vendor’s response thereto are incorporated herein; provided, however, that in the event of conflict between the terms of the [RFP/RFQP], Vendor’s Response, and this Agreement, the terms of this Agreement shall prevail.</w:t>
      </w:r>
    </w:p>
    <w:p w14:paraId="75F6D536"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cs="Times New Roman"/>
          <w:szCs w:val="22"/>
          <w:highlight w:val="lightGray"/>
          <w:u w:val="single"/>
        </w:rPr>
        <w:t>Product</w:t>
      </w:r>
      <w:r w:rsidRPr="00A93413">
        <w:rPr>
          <w:rFonts w:eastAsia="Calibri" w:cs="Times New Roman"/>
          <w:szCs w:val="22"/>
          <w:highlight w:val="lightGray"/>
          <w:u w:val="single"/>
        </w:rPr>
        <w:t xml:space="preserve"> and </w:t>
      </w:r>
      <w:r w:rsidRPr="00A93413">
        <w:rPr>
          <w:rFonts w:cs="Times New Roman"/>
          <w:szCs w:val="22"/>
          <w:highlight w:val="lightGray"/>
          <w:u w:val="single"/>
        </w:rPr>
        <w:t>Purchase</w:t>
      </w:r>
      <w:r w:rsidRPr="00A93413">
        <w:rPr>
          <w:rFonts w:eastAsia="Calibri" w:cs="Times New Roman"/>
          <w:szCs w:val="22"/>
          <w:highlight w:val="lightGray"/>
          <w:u w:val="single"/>
        </w:rPr>
        <w:t xml:space="preserve"> Price</w:t>
      </w:r>
      <w:r w:rsidRPr="00A93413">
        <w:rPr>
          <w:rFonts w:eastAsia="Calibri" w:cs="Times New Roman"/>
          <w:szCs w:val="22"/>
          <w:highlight w:val="lightGray"/>
        </w:rPr>
        <w:t>.</w:t>
      </w:r>
    </w:p>
    <w:p w14:paraId="195E5D66"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The word “Products” as used in this Agreement means and refers to all of the equipment (“</w:t>
      </w:r>
      <w:r w:rsidRPr="00A93413">
        <w:rPr>
          <w:rFonts w:eastAsia="Calibri" w:cs="Times New Roman"/>
          <w:szCs w:val="22"/>
          <w:highlight w:val="lightGray"/>
          <w:u w:val="single"/>
        </w:rPr>
        <w:t>Equipment</w:t>
      </w:r>
      <w:r w:rsidRPr="00A93413">
        <w:rPr>
          <w:rFonts w:eastAsia="Calibri" w:cs="Times New Roman"/>
          <w:szCs w:val="22"/>
          <w:highlight w:val="lightGray"/>
        </w:rPr>
        <w:t>”) and other goods and services (“</w:t>
      </w:r>
      <w:r w:rsidRPr="00A93413">
        <w:rPr>
          <w:rFonts w:eastAsia="Calibri" w:cs="Times New Roman"/>
          <w:szCs w:val="22"/>
          <w:highlight w:val="lightGray"/>
          <w:u w:val="single"/>
        </w:rPr>
        <w:t>Goods and Services</w:t>
      </w:r>
      <w:r w:rsidRPr="00A93413">
        <w:rPr>
          <w:rFonts w:eastAsia="Calibri" w:cs="Times New Roman"/>
          <w:szCs w:val="22"/>
          <w:highlight w:val="lightGray"/>
        </w:rPr>
        <w:t xml:space="preserve">”) that are described in the Quotation which is attached hereto as </w:t>
      </w:r>
      <w:r w:rsidRPr="00A93413">
        <w:rPr>
          <w:rFonts w:eastAsia="Calibri" w:cs="Times New Roman"/>
          <w:b/>
          <w:szCs w:val="22"/>
          <w:highlight w:val="lightGray"/>
          <w:u w:val="single"/>
        </w:rPr>
        <w:t>Exhibit A</w:t>
      </w:r>
      <w:r w:rsidRPr="00A93413">
        <w:rPr>
          <w:rFonts w:eastAsia="Calibri" w:cs="Times New Roman"/>
          <w:szCs w:val="22"/>
          <w:highlight w:val="lightGray"/>
        </w:rPr>
        <w:t xml:space="preserve"> and incorporated herein for all purposes (the “</w:t>
      </w:r>
      <w:r w:rsidRPr="00A93413">
        <w:rPr>
          <w:rFonts w:eastAsia="Calibri" w:cs="Times New Roman"/>
          <w:szCs w:val="22"/>
          <w:highlight w:val="lightGray"/>
          <w:u w:val="single"/>
        </w:rPr>
        <w:t>Quotation</w:t>
      </w:r>
      <w:r w:rsidRPr="00A93413">
        <w:rPr>
          <w:rFonts w:eastAsia="Calibri" w:cs="Times New Roman"/>
          <w:szCs w:val="22"/>
          <w:highlight w:val="lightGray"/>
        </w:rPr>
        <w:t xml:space="preserve">”). </w:t>
      </w:r>
    </w:p>
    <w:p w14:paraId="5431D15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The purchase price (“</w:t>
      </w:r>
      <w:r w:rsidRPr="00A93413">
        <w:rPr>
          <w:rFonts w:eastAsia="Calibri" w:cs="Times New Roman"/>
          <w:szCs w:val="22"/>
          <w:highlight w:val="lightGray"/>
          <w:u w:val="single"/>
        </w:rPr>
        <w:t>Price</w:t>
      </w:r>
      <w:r w:rsidRPr="00A93413">
        <w:rPr>
          <w:rFonts w:eastAsia="Calibri" w:cs="Times New Roman"/>
          <w:szCs w:val="22"/>
          <w:highlight w:val="lightGray"/>
        </w:rPr>
        <w:t>”)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Products from Vendor to such location.</w:t>
      </w:r>
    </w:p>
    <w:p w14:paraId="1639EFA6"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cs="Times New Roman"/>
          <w:szCs w:val="22"/>
          <w:highlight w:val="lightGray"/>
        </w:rPr>
        <w:t>The Customer may purchase the Products at any time and from time to time from Vendor under this Agreement in a series of purchases over the Term hereof (defined below) in and by the use of multiple Purchase Orders (</w:t>
      </w:r>
      <w:r w:rsidRPr="00A93413">
        <w:rPr>
          <w:rFonts w:eastAsia="Calibri" w:cs="Times New Roman"/>
          <w:szCs w:val="22"/>
          <w:highlight w:val="lightGray"/>
        </w:rPr>
        <w:t>defined</w:t>
      </w:r>
      <w:r w:rsidRPr="00A93413">
        <w:rPr>
          <w:rFonts w:cs="Times New Roman"/>
          <w:szCs w:val="22"/>
          <w:highlight w:val="lightGray"/>
        </w:rPr>
        <w:t xml:space="preserve">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Upon the receipt by Vendor of a Purchase Order in accordance with such requirements, the Transaction shall be governed by the Price and other provisions and conditions of this Agreement.</w:t>
      </w:r>
    </w:p>
    <w:p w14:paraId="47AB6761"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The Software License Terms set forth on </w:t>
      </w:r>
      <w:r w:rsidRPr="00A93413">
        <w:rPr>
          <w:rFonts w:eastAsia="Calibri" w:cs="Times New Roman"/>
          <w:b/>
          <w:szCs w:val="22"/>
          <w:highlight w:val="lightGray"/>
          <w:u w:val="single"/>
        </w:rPr>
        <w:t>Exhibit C</w:t>
      </w:r>
      <w:r w:rsidRPr="00A93413">
        <w:rPr>
          <w:rFonts w:eastAsia="Calibri" w:cs="Times New Roman"/>
          <w:szCs w:val="22"/>
          <w:highlight w:val="lightGray"/>
        </w:rPr>
        <w:t xml:space="preserve"> which is attached hereto are incorporated herein for all purposes.</w:t>
      </w:r>
    </w:p>
    <w:p w14:paraId="15A9D74C"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cs="Times New Roman"/>
          <w:szCs w:val="22"/>
          <w:highlight w:val="lightGray"/>
          <w:u w:val="single"/>
        </w:rPr>
        <w:t>Term and Termination</w:t>
      </w:r>
      <w:r w:rsidRPr="00A93413">
        <w:rPr>
          <w:rFonts w:cs="Times New Roman"/>
          <w:szCs w:val="22"/>
          <w:highlight w:val="lightGray"/>
        </w:rPr>
        <w:t xml:space="preserve">. </w:t>
      </w:r>
      <w:bookmarkStart w:id="99" w:name="_Hlk25156503"/>
      <w:sdt>
        <w:sdtPr>
          <w:rPr>
            <w:rFonts w:eastAsia="Calibri" w:cs="Times New Roman"/>
            <w:szCs w:val="22"/>
            <w:highlight w:val="lightGray"/>
          </w:rPr>
          <w:id w:val="1967617714"/>
          <w:placeholder>
            <w:docPart w:val="2AA1280BDB3F40029142D69F89F2A550"/>
          </w:placeholder>
        </w:sdtPr>
        <w:sdtContent>
          <w:r w:rsidRPr="00A93413">
            <w:rPr>
              <w:rFonts w:eastAsia="Calibri" w:cs="Times New Roman"/>
              <w:szCs w:val="22"/>
              <w:highlight w:val="lightGray"/>
            </w:rPr>
            <w:t xml:space="preserve">The parties agree that this Agreement shall be for a period of ____ (_3_) years, commencing on the Effective Date (“Initial Term”). Thereafter, the Customer may renew the </w:t>
          </w:r>
          <w:r w:rsidRPr="00A93413">
            <w:rPr>
              <w:rFonts w:eastAsia="Calibri" w:cs="Times New Roman"/>
              <w:szCs w:val="22"/>
              <w:highlight w:val="lightGray"/>
            </w:rPr>
            <w:lastRenderedPageBreak/>
            <w:t xml:space="preserve">Agreement for up to ___ (_2_) additional __one___-year terms by providing Vendor with written notice (email notice will be acceptable) of renewal no less than _____ (____) days prior to the expiration of the then-current term (any such renewal, a “Renewal Term” and together with the Initial Term, the “Term”). </w:t>
          </w:r>
          <w:bookmarkEnd w:id="99"/>
          <w:r w:rsidRPr="00A93413">
            <w:rPr>
              <w:rFonts w:eastAsia="Calibri" w:cs="Times New Roman"/>
              <w:szCs w:val="22"/>
              <w:highlight w:val="lightGray"/>
            </w:rPr>
            <w:t>Vendor may propose pricing increases for the optional renewal terms with set caps (e.g., no more than 1% to 3% annually). At the end of the Term of the Agreement, Customer reserves the right to extend the Agreement for up to ____ days to provide an opportunity to bring a new contract into place with another vendor.</w:t>
          </w:r>
        </w:sdtContent>
      </w:sdt>
      <w:r w:rsidRPr="00A93413">
        <w:rPr>
          <w:rFonts w:cs="Times New Roman"/>
          <w:szCs w:val="22"/>
          <w:highlight w:val="lightGray"/>
        </w:rPr>
        <w:t xml:space="preserve"> Either party </w:t>
      </w:r>
      <w:r w:rsidRPr="00A93413">
        <w:rPr>
          <w:rFonts w:eastAsia="Calibri" w:cs="Times New Roman"/>
          <w:szCs w:val="22"/>
          <w:highlight w:val="lightGray"/>
        </w:rPr>
        <w:t xml:space="preserve">may terminate this Agreement for cause upon a material breach by the other </w:t>
      </w:r>
      <w:r w:rsidRPr="00A93413">
        <w:rPr>
          <w:rFonts w:cs="Times New Roman"/>
          <w:szCs w:val="22"/>
          <w:highlight w:val="lightGray"/>
        </w:rPr>
        <w:t xml:space="preserve">party </w:t>
      </w:r>
      <w:r w:rsidRPr="00A93413">
        <w:rPr>
          <w:rFonts w:eastAsia="Calibri" w:cs="Times New Roman"/>
          <w:szCs w:val="22"/>
          <w:highlight w:val="lightGray"/>
        </w:rPr>
        <w:t xml:space="preserve">of its obligations hereunder, which breach is not cured within fifteen (15) days after the breaching </w:t>
      </w:r>
      <w:r w:rsidRPr="00A93413">
        <w:rPr>
          <w:rFonts w:cs="Times New Roman"/>
          <w:szCs w:val="22"/>
          <w:highlight w:val="lightGray"/>
        </w:rPr>
        <w:t xml:space="preserve">party </w:t>
      </w:r>
      <w:r w:rsidRPr="00A93413">
        <w:rPr>
          <w:rFonts w:eastAsia="Calibri" w:cs="Times New Roman"/>
          <w:szCs w:val="22"/>
          <w:highlight w:val="lightGray"/>
        </w:rPr>
        <w:t>is given a Notice of Material Breach (defined below). A “Notice of Material Breach” means written notice that includes in all capital letters “NOTICE OF MATERIAL BREACH” and also includes: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w:t>
      </w:r>
      <w:r w:rsidRPr="00A93413">
        <w:rPr>
          <w:rFonts w:eastAsia="Calibri" w:cs="Times New Roman"/>
          <w:color w:val="000000"/>
          <w:szCs w:val="22"/>
          <w:highlight w:val="lightGray"/>
        </w:rPr>
        <w:t xml:space="preserve">specific details identifying the material breach; and, (ii) the notifying </w:t>
      </w:r>
      <w:r w:rsidRPr="00A93413">
        <w:rPr>
          <w:rFonts w:cs="Times New Roman"/>
          <w:color w:val="000000"/>
          <w:szCs w:val="22"/>
          <w:highlight w:val="lightGray"/>
        </w:rPr>
        <w:t xml:space="preserve">party’s </w:t>
      </w:r>
      <w:r w:rsidRPr="00A93413">
        <w:rPr>
          <w:rFonts w:eastAsia="Calibri" w:cs="Times New Roman"/>
          <w:color w:val="000000"/>
          <w:szCs w:val="22"/>
          <w:highlight w:val="lightGray"/>
        </w:rPr>
        <w:t xml:space="preserve">specific recommendations of actions to be (or if appropriate, not to be) taken by the other </w:t>
      </w:r>
      <w:r w:rsidRPr="00A93413">
        <w:rPr>
          <w:rFonts w:cs="Times New Roman"/>
          <w:color w:val="000000"/>
          <w:szCs w:val="22"/>
          <w:highlight w:val="lightGray"/>
        </w:rPr>
        <w:t xml:space="preserve">party </w:t>
      </w:r>
      <w:r w:rsidRPr="00A93413">
        <w:rPr>
          <w:rFonts w:eastAsia="Calibri" w:cs="Times New Roman"/>
          <w:color w:val="000000"/>
          <w:szCs w:val="22"/>
          <w:highlight w:val="lightGray"/>
        </w:rPr>
        <w:t xml:space="preserve">in order for it </w:t>
      </w:r>
      <w:r w:rsidRPr="00A93413">
        <w:rPr>
          <w:rFonts w:eastAsia="Calibri" w:cs="Times New Roman"/>
          <w:szCs w:val="22"/>
          <w:highlight w:val="lightGray"/>
        </w:rPr>
        <w:t>to</w:t>
      </w:r>
      <w:r w:rsidRPr="00A93413">
        <w:rPr>
          <w:rFonts w:eastAsia="Calibri" w:cs="Times New Roman"/>
          <w:color w:val="000000"/>
          <w:szCs w:val="22"/>
          <w:highlight w:val="lightGray"/>
        </w:rPr>
        <w:t xml:space="preserve"> cure the breach. Customer </w:t>
      </w:r>
      <w:r w:rsidRPr="00A93413">
        <w:rPr>
          <w:rFonts w:eastAsia="Calibri" w:cs="Times New Roman"/>
          <w:szCs w:val="22"/>
          <w:highlight w:val="lightGray"/>
        </w:rPr>
        <w:t>shall have the right to terminate this Agreement without cause at any time prior to such end of the Term of the Agreement by giving Vendor thirty (30) days prior written notice of such termination (hereinafter referred to as “</w:t>
      </w:r>
      <w:r w:rsidRPr="00A93413">
        <w:rPr>
          <w:rFonts w:eastAsia="Calibri" w:cs="Times New Roman"/>
          <w:szCs w:val="22"/>
          <w:highlight w:val="lightGray"/>
          <w:u w:val="single"/>
        </w:rPr>
        <w:t>Early Termination</w:t>
      </w:r>
      <w:r w:rsidRPr="00A93413">
        <w:rPr>
          <w:rFonts w:eastAsia="Calibri" w:cs="Times New Roman"/>
          <w:szCs w:val="22"/>
          <w:highlight w:val="lightGray"/>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2FB5370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Shipping and Delivery Terms</w:t>
      </w:r>
      <w:r w:rsidRPr="00A93413">
        <w:rPr>
          <w:rFonts w:eastAsia="Calibri" w:cs="Times New Roman"/>
          <w:szCs w:val="22"/>
          <w:highlight w:val="lightGray"/>
        </w:rPr>
        <w:t xml:space="preserve">. All Products are F.O.B. at the delivery destination, freight prepaid and allowed and all maintenance and service to be provided by Vendor under this Agreement shall be rendered on site at the location of the </w:t>
      </w:r>
      <w:r w:rsidRPr="00A93413">
        <w:rPr>
          <w:rFonts w:cs="Times New Roman"/>
          <w:szCs w:val="22"/>
          <w:highlight w:val="lightGray"/>
        </w:rPr>
        <w:t xml:space="preserve">Products </w:t>
      </w:r>
      <w:r w:rsidRPr="00A93413">
        <w:rPr>
          <w:rFonts w:eastAsia="Calibri" w:cs="Times New Roman"/>
          <w:szCs w:val="22"/>
          <w:highlight w:val="lightGray"/>
        </w:rPr>
        <w:t>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560CFF21"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00" w:name="_Ref25155132"/>
      <w:bookmarkStart w:id="101" w:name="_Ref25080961"/>
      <w:bookmarkStart w:id="102" w:name="_Ref34732732"/>
      <w:bookmarkStart w:id="103" w:name="_Ref25162744"/>
      <w:bookmarkStart w:id="104" w:name="_Hlk25156573"/>
      <w:r w:rsidRPr="00A93413">
        <w:rPr>
          <w:rFonts w:eastAsia="Calibri" w:cs="Times New Roman"/>
          <w:szCs w:val="22"/>
          <w:highlight w:val="lightGray"/>
          <w:u w:val="single"/>
        </w:rPr>
        <w:t>Payment Terms</w:t>
      </w:r>
      <w:r w:rsidRPr="00A93413">
        <w:rPr>
          <w:rFonts w:eastAsia="Calibri" w:cs="Times New Roman"/>
          <w:szCs w:val="22"/>
          <w:highlight w:val="lightGray"/>
        </w:rPr>
        <w:t xml:space="preserve">. Customer will make payment within thirty (30) days as required by Texas Government Code Section </w:t>
      </w:r>
      <w:hyperlink r:id="rId32" w:anchor="2251.021" w:history="1">
        <w:r w:rsidRPr="00A93413">
          <w:rPr>
            <w:rFonts w:eastAsia="Calibri" w:cs="Times New Roman"/>
            <w:color w:val="0563C1"/>
            <w:szCs w:val="22"/>
            <w:highlight w:val="lightGray"/>
            <w:u w:val="single"/>
          </w:rPr>
          <w:t>Sec. 2251.021(a)</w:t>
        </w:r>
      </w:hyperlink>
      <w:r w:rsidRPr="00A93413">
        <w:rPr>
          <w:rFonts w:eastAsia="Calibri" w:cs="Times New Roman"/>
          <w:szCs w:val="22"/>
          <w:highlight w:val="lightGray"/>
        </w:rPr>
        <w:t>.</w:t>
      </w:r>
    </w:p>
    <w:p w14:paraId="4BA46AEE" w14:textId="77777777" w:rsidR="00A93413" w:rsidRPr="00A93413" w:rsidRDefault="00A93413" w:rsidP="00A93413">
      <w:pPr>
        <w:keepNext/>
        <w:numPr>
          <w:ilvl w:val="0"/>
          <w:numId w:val="12"/>
        </w:numPr>
        <w:spacing w:after="120"/>
        <w:jc w:val="both"/>
        <w:rPr>
          <w:rFonts w:eastAsia="Calibri" w:cs="Times New Roman"/>
          <w:szCs w:val="22"/>
          <w:highlight w:val="lightGray"/>
          <w:u w:val="single"/>
        </w:rPr>
      </w:pPr>
      <w:r w:rsidRPr="00A93413">
        <w:rPr>
          <w:rFonts w:eastAsia="Calibri" w:cs="Times New Roman"/>
          <w:szCs w:val="22"/>
          <w:highlight w:val="lightGray"/>
          <w:u w:val="single"/>
        </w:rPr>
        <w:t>Patent Indemnity</w:t>
      </w:r>
      <w:bookmarkEnd w:id="100"/>
      <w:bookmarkEnd w:id="101"/>
      <w:r w:rsidRPr="00A93413">
        <w:rPr>
          <w:rFonts w:eastAsia="Calibri" w:cs="Times New Roman"/>
          <w:szCs w:val="22"/>
          <w:highlight w:val="lightGray"/>
        </w:rPr>
        <w:t>.</w:t>
      </w:r>
      <w:bookmarkEnd w:id="102"/>
      <w:bookmarkEnd w:id="103"/>
    </w:p>
    <w:p w14:paraId="7DA71369"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VENDOR AGREES TO, AND SHALL, INDEMNIFY AND HOLD CUSTOMER HARMLESS AGAINST ANY CLAIMS, DAMAGES, AND EXPENSES TO THE EXTENT THE SAME ARISE OUT OF OR ARE ASSERTED AGAINST CUSTOMER ALLEGING THAT A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w:t>
      </w:r>
      <w:r w:rsidRPr="00A93413">
        <w:rPr>
          <w:rFonts w:cs="Times New Roman"/>
          <w:szCs w:val="22"/>
          <w:highlight w:val="lightGray"/>
        </w:rPr>
        <w:t xml:space="preserve">PRODUCT </w:t>
      </w:r>
      <w:r w:rsidRPr="00A93413">
        <w:rPr>
          <w:rFonts w:eastAsia="Calibri" w:cs="Times New Roman"/>
          <w:szCs w:val="22"/>
          <w:highlight w:val="lightGray"/>
        </w:rPr>
        <w:t>AS OF THE ALLEGED DATE OF INFRINGEMENT WAS IN THE SAME FORM AND CONFIGURATION AS ORIGINALLY SUPPLIED BY VENDOR AND HAD NOT BEEN MODIFIED IN ANY WAY WITHOUT THE PRIOR WRITTEN CONSENT OF THE PRESIDENT OR ANY VICE PRESIDENT OF VENDOR.</w:t>
      </w:r>
    </w:p>
    <w:p w14:paraId="0DA09304"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lastRenderedPageBreak/>
        <w:t>Upon timely receipt of Customer’s written notice, Vendor will assume the defense of any claims against Customer. Customer agrees to cooperate with Vendor in the defense or settlement of all such claims.</w:t>
      </w:r>
    </w:p>
    <w:p w14:paraId="6434BB45"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shall not be bound by the terms of any compromise or settlement agreement negotiated or concluded by Customer without the prior written consent of Vendor.</w:t>
      </w:r>
    </w:p>
    <w:p w14:paraId="56013675"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The terms of this Section </w:t>
      </w:r>
      <w:r w:rsidRPr="00A93413">
        <w:rPr>
          <w:rFonts w:cs="Times New Roman"/>
          <w:szCs w:val="22"/>
          <w:highlight w:val="lightGray"/>
        </w:rPr>
        <w:fldChar w:fldCharType="begin"/>
      </w:r>
      <w:r w:rsidRPr="00A93413">
        <w:rPr>
          <w:rFonts w:eastAsia="Calibri" w:cs="Times New Roman"/>
          <w:szCs w:val="22"/>
          <w:highlight w:val="lightGray"/>
        </w:rPr>
        <w:instrText xml:space="preserve"> REF _Ref34732732 \r \h </w:instrText>
      </w:r>
      <w:r w:rsidRPr="00A93413">
        <w:rPr>
          <w:rFonts w:cs="Times New Roman"/>
          <w:szCs w:val="22"/>
          <w:highlight w:val="lightGray"/>
        </w:rPr>
        <w:instrText xml:space="preserve"> \* MERGEFORMAT </w:instrText>
      </w:r>
      <w:r w:rsidRPr="00A93413">
        <w:rPr>
          <w:rFonts w:cs="Times New Roman"/>
          <w:szCs w:val="22"/>
          <w:highlight w:val="lightGray"/>
        </w:rPr>
      </w:r>
      <w:r w:rsidRPr="00A93413">
        <w:rPr>
          <w:rFonts w:cs="Times New Roman"/>
          <w:szCs w:val="22"/>
          <w:highlight w:val="lightGray"/>
        </w:rPr>
        <w:fldChar w:fldCharType="separate"/>
      </w:r>
      <w:r w:rsidRPr="00A93413">
        <w:rPr>
          <w:rFonts w:eastAsia="Calibri" w:cs="Times New Roman"/>
          <w:szCs w:val="22"/>
          <w:highlight w:val="lightGray"/>
        </w:rPr>
        <w:t>5</w:t>
      </w:r>
      <w:r w:rsidRPr="00A93413">
        <w:rPr>
          <w:rFonts w:cs="Times New Roman"/>
          <w:szCs w:val="22"/>
          <w:highlight w:val="lightGray"/>
        </w:rPr>
        <w:fldChar w:fldCharType="end"/>
      </w:r>
      <w:r w:rsidRPr="00A93413">
        <w:rPr>
          <w:rFonts w:cs="Times New Roman"/>
          <w:szCs w:val="22"/>
          <w:highlight w:val="lightGray"/>
        </w:rPr>
        <w:t xml:space="preserve"> </w:t>
      </w:r>
      <w:r w:rsidRPr="00A93413">
        <w:rPr>
          <w:rFonts w:eastAsia="Calibri" w:cs="Times New Roman"/>
          <w:szCs w:val="22"/>
          <w:highlight w:val="lightGray"/>
        </w:rPr>
        <w:t xml:space="preserve">will not apply in the event of any sale or other transfer of the </w:t>
      </w:r>
      <w:r w:rsidRPr="00A93413">
        <w:rPr>
          <w:rFonts w:cs="Times New Roman"/>
          <w:szCs w:val="22"/>
          <w:highlight w:val="lightGray"/>
        </w:rPr>
        <w:t xml:space="preserve">Products </w:t>
      </w:r>
      <w:r w:rsidRPr="00A93413">
        <w:rPr>
          <w:rFonts w:eastAsia="Calibri" w:cs="Times New Roman"/>
          <w:szCs w:val="22"/>
          <w:highlight w:val="lightGray"/>
        </w:rPr>
        <w:t xml:space="preserve">by Customer or to the extent of any use of the </w:t>
      </w:r>
      <w:r w:rsidRPr="00A93413">
        <w:rPr>
          <w:rFonts w:cs="Times New Roman"/>
          <w:szCs w:val="22"/>
          <w:highlight w:val="lightGray"/>
        </w:rPr>
        <w:t xml:space="preserve">Products </w:t>
      </w:r>
      <w:r w:rsidRPr="00A93413">
        <w:rPr>
          <w:rFonts w:eastAsia="Calibri" w:cs="Times New Roman"/>
          <w:szCs w:val="22"/>
          <w:highlight w:val="lightGray"/>
        </w:rPr>
        <w:t>in combination with products or devices not furnished by Vendor.</w:t>
      </w:r>
    </w:p>
    <w:p w14:paraId="07931208"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has not authorized any employee or agent to offer any patent indemnity terms other than those appearing above.</w:t>
      </w:r>
    </w:p>
    <w:p w14:paraId="3027631F" w14:textId="77777777" w:rsidR="00A93413" w:rsidRPr="00A93413" w:rsidRDefault="00A93413" w:rsidP="00A93413">
      <w:pPr>
        <w:keepNext/>
        <w:numPr>
          <w:ilvl w:val="0"/>
          <w:numId w:val="12"/>
        </w:numPr>
        <w:spacing w:after="120"/>
        <w:jc w:val="both"/>
        <w:rPr>
          <w:rFonts w:eastAsia="Calibri" w:cs="Times New Roman"/>
          <w:szCs w:val="22"/>
          <w:highlight w:val="lightGray"/>
        </w:rPr>
      </w:pPr>
      <w:bookmarkStart w:id="105" w:name="_Ref34732744"/>
      <w:bookmarkStart w:id="106" w:name="_Ref25081000"/>
      <w:bookmarkStart w:id="107" w:name="_Ref25162792"/>
      <w:r w:rsidRPr="00A93413">
        <w:rPr>
          <w:rFonts w:eastAsia="Calibri" w:cs="Times New Roman"/>
          <w:szCs w:val="22"/>
          <w:highlight w:val="lightGray"/>
          <w:u w:val="single"/>
        </w:rPr>
        <w:t>General Indemnity</w:t>
      </w:r>
      <w:r w:rsidRPr="00A93413">
        <w:rPr>
          <w:rFonts w:eastAsia="Calibri" w:cs="Times New Roman"/>
          <w:szCs w:val="22"/>
          <w:highlight w:val="lightGray"/>
        </w:rPr>
        <w:t>.</w:t>
      </w:r>
      <w:bookmarkEnd w:id="105"/>
      <w:bookmarkEnd w:id="106"/>
      <w:bookmarkEnd w:id="107"/>
      <w:r w:rsidRPr="00A93413">
        <w:rPr>
          <w:rFonts w:eastAsia="Calibri" w:cs="Times New Roman"/>
          <w:szCs w:val="22"/>
          <w:highlight w:val="lightGray"/>
        </w:rPr>
        <w:t xml:space="preserve"> </w:t>
      </w:r>
    </w:p>
    <w:p w14:paraId="72126829"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_Ref34732744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6</w:t>
      </w:r>
      <w:r w:rsidRPr="00A93413">
        <w:rPr>
          <w:rFonts w:eastAsia="Calibri" w:cs="Times New Roman"/>
          <w:szCs w:val="22"/>
          <w:highlight w:val="lightGray"/>
        </w:rPr>
        <w:fldChar w:fldCharType="end"/>
      </w:r>
      <w:r w:rsidRPr="00A93413">
        <w:rPr>
          <w:rFonts w:eastAsia="Calibri" w:cs="Times New Roman"/>
          <w:szCs w:val="22"/>
          <w:highlight w:val="lightGray"/>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4732ED2C"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Upon timely receipt of Customer’s written notice, Vendor will assume the defense of any claims against Customer. Customer agrees to cooperate with Vendor in the defense or settlement of all such claims.</w:t>
      </w:r>
    </w:p>
    <w:p w14:paraId="07C189A1"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shall not be bound by the terms of any compromise or settlement agreement negotiated or concluded by Customer without the prior written consent of Vendor.</w:t>
      </w:r>
    </w:p>
    <w:p w14:paraId="26C99465"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lastRenderedPageBreak/>
        <w:t xml:space="preserve">The terms of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_Ref34732744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6</w:t>
      </w:r>
      <w:r w:rsidRPr="00A93413">
        <w:rPr>
          <w:rFonts w:eastAsia="Calibri" w:cs="Times New Roman"/>
          <w:szCs w:val="22"/>
          <w:highlight w:val="lightGray"/>
        </w:rPr>
        <w:fldChar w:fldCharType="end"/>
      </w:r>
      <w:r w:rsidRPr="00A93413">
        <w:rPr>
          <w:rFonts w:eastAsia="Calibri" w:cs="Times New Roman"/>
          <w:szCs w:val="22"/>
          <w:highlight w:val="lightGray"/>
        </w:rPr>
        <w:t xml:space="preserve"> will not apply in the event of any sale or other transfer of the </w:t>
      </w:r>
      <w:r w:rsidRPr="00A93413">
        <w:rPr>
          <w:rFonts w:cs="Times New Roman"/>
          <w:szCs w:val="22"/>
          <w:highlight w:val="lightGray"/>
        </w:rPr>
        <w:t xml:space="preserve">Products </w:t>
      </w:r>
      <w:r w:rsidRPr="00A93413">
        <w:rPr>
          <w:rFonts w:eastAsia="Calibri" w:cs="Times New Roman"/>
          <w:szCs w:val="22"/>
          <w:highlight w:val="lightGray"/>
        </w:rPr>
        <w:t xml:space="preserve">by Customer or to the extent of any use of the </w:t>
      </w:r>
      <w:r w:rsidRPr="00A93413">
        <w:rPr>
          <w:rFonts w:cs="Times New Roman"/>
          <w:szCs w:val="22"/>
          <w:highlight w:val="lightGray"/>
        </w:rPr>
        <w:t xml:space="preserve">Products </w:t>
      </w:r>
      <w:r w:rsidRPr="00A93413">
        <w:rPr>
          <w:rFonts w:eastAsia="Calibri" w:cs="Times New Roman"/>
          <w:szCs w:val="22"/>
          <w:highlight w:val="lightGray"/>
        </w:rPr>
        <w:t>in combination with products or devices not furnished by Vendor.</w:t>
      </w:r>
    </w:p>
    <w:p w14:paraId="1E4EB54B"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has not authorized any employee or agent to offer any general indemnity terms other than those appearing in this Agreement.</w:t>
      </w:r>
    </w:p>
    <w:p w14:paraId="4C8DC67A"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08" w:name="_Ref25224187"/>
      <w:bookmarkStart w:id="109" w:name="_Ref25157833"/>
      <w:bookmarkEnd w:id="104"/>
      <w:r w:rsidRPr="00A93413">
        <w:rPr>
          <w:rFonts w:eastAsia="Calibri" w:cs="Times New Roman"/>
          <w:szCs w:val="22"/>
          <w:highlight w:val="lightGray"/>
          <w:u w:val="single"/>
        </w:rPr>
        <w:t>Software and License</w:t>
      </w:r>
      <w:r w:rsidRPr="00A93413">
        <w:rPr>
          <w:rFonts w:eastAsia="Calibri" w:cs="Times New Roman"/>
          <w:szCs w:val="22"/>
          <w:highlight w:val="lightGray"/>
        </w:rPr>
        <w:t>. All software provided by the Vendor as a part of, with, or for use in connection with a Product (collectively, “</w:t>
      </w:r>
      <w:r w:rsidRPr="00A93413">
        <w:rPr>
          <w:rFonts w:eastAsia="Calibri" w:cs="Times New Roman"/>
          <w:szCs w:val="22"/>
          <w:highlight w:val="lightGray"/>
          <w:u w:val="single"/>
        </w:rPr>
        <w:t>Product Software</w:t>
      </w:r>
      <w:r w:rsidRPr="00A93413">
        <w:rPr>
          <w:rFonts w:eastAsia="Calibri" w:cs="Times New Roman"/>
          <w:szCs w:val="22"/>
          <w:highlight w:val="lightGray"/>
        </w:rPr>
        <w:t xml:space="preserve">”) is and shall remain the sole property of Vendor. No license or other right is granted to Customer or to any other party except as specifically set forth in this Agreement on </w:t>
      </w:r>
      <w:r w:rsidRPr="00A93413">
        <w:rPr>
          <w:rFonts w:eastAsia="Calibri" w:cs="Times New Roman"/>
          <w:b/>
          <w:szCs w:val="22"/>
          <w:highlight w:val="lightGray"/>
          <w:u w:val="single"/>
        </w:rPr>
        <w:t>Exhibit C</w:t>
      </w:r>
      <w:r w:rsidRPr="00A93413">
        <w:rPr>
          <w:rFonts w:eastAsia="Calibri" w:cs="Times New Roman"/>
          <w:szCs w:val="22"/>
          <w:highlight w:val="lightGray"/>
        </w:rPr>
        <w:t>, and Vendor has not authorized any employee or agent to grant any licenses or other rights with respect to or under any patent application, patent, copyright, trademark, trade secret, or proprietary right of Vendor or any of Vendor’s suppliers.</w:t>
      </w:r>
      <w:bookmarkEnd w:id="108"/>
      <w:bookmarkEnd w:id="109"/>
    </w:p>
    <w:p w14:paraId="7604140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Intellectual Property Rights</w:t>
      </w:r>
      <w:r w:rsidRPr="00A93413">
        <w:rPr>
          <w:rFonts w:eastAsia="Calibri" w:cs="Times New Roman"/>
          <w:szCs w:val="22"/>
          <w:highlight w:val="lightGray"/>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15823FD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Customer Reporting</w:t>
      </w:r>
      <w:r w:rsidRPr="00A93413">
        <w:rPr>
          <w:rFonts w:eastAsia="Calibri" w:cs="Times New Roman"/>
          <w:szCs w:val="22"/>
          <w:highlight w:val="lightGray"/>
        </w:rPr>
        <w:t>.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With regard to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40D8048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Confidentiality</w:t>
      </w:r>
      <w:r w:rsidRPr="00A93413">
        <w:rPr>
          <w:rFonts w:eastAsia="Calibri" w:cs="Times New Roman"/>
          <w:szCs w:val="22"/>
          <w:highlight w:val="lightGray"/>
        </w:rPr>
        <w:t xml:space="preserve">. Subject to the requirements of the limitations stated in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_Ref25155504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19</w:t>
      </w:r>
      <w:r w:rsidRPr="00A93413">
        <w:rPr>
          <w:rFonts w:eastAsia="Calibri" w:cs="Times New Roman"/>
          <w:szCs w:val="22"/>
          <w:highlight w:val="lightGray"/>
        </w:rPr>
        <w:fldChar w:fldCharType="end"/>
      </w:r>
      <w:r w:rsidRPr="00A93413">
        <w:rPr>
          <w:rFonts w:eastAsia="Calibri" w:cs="Times New Roman"/>
          <w:szCs w:val="22"/>
          <w:highlight w:val="lightGray"/>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3A329EB0"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Liability</w:t>
      </w:r>
      <w:r w:rsidRPr="00A93413">
        <w:rPr>
          <w:rFonts w:eastAsia="Calibri" w:cs="Times New Roman"/>
          <w:szCs w:val="22"/>
          <w:highlight w:val="lightGray"/>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42FE9224"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Warranties</w:t>
      </w:r>
      <w:r w:rsidRPr="00A93413">
        <w:rPr>
          <w:rFonts w:eastAsia="Calibri" w:cs="Times New Roman"/>
          <w:szCs w:val="22"/>
          <w:highlight w:val="lightGray"/>
        </w:rPr>
        <w:t xml:space="preserve">. Except as to extended warranties expressly reflected on the Quotation and purchased by Customer, Vendor provides no specific express warranties with respect to the Products. The only express warranties applicable to the Products are those expressly set forth in </w:t>
      </w:r>
      <w:r w:rsidRPr="00A93413">
        <w:rPr>
          <w:rFonts w:eastAsia="Calibri" w:cs="Times New Roman"/>
          <w:b/>
          <w:szCs w:val="22"/>
          <w:highlight w:val="lightGray"/>
          <w:u w:val="single"/>
        </w:rPr>
        <w:t>Exhibit B</w:t>
      </w:r>
      <w:r w:rsidRPr="00A93413">
        <w:rPr>
          <w:rFonts w:eastAsia="Calibri" w:cs="Times New Roman"/>
          <w:szCs w:val="22"/>
          <w:highlight w:val="lightGray"/>
        </w:rPr>
        <w:t xml:space="preserve"> attached hereto and incorporated herein and the extended warranties expressly reflected on the Quotation and purchased by Customer. No other express warranties are offered by Vendor with respect to the </w:t>
      </w:r>
      <w:r w:rsidRPr="00A93413">
        <w:rPr>
          <w:rFonts w:cs="Times New Roman"/>
          <w:szCs w:val="22"/>
          <w:highlight w:val="lightGray"/>
        </w:rPr>
        <w:t>Products</w:t>
      </w:r>
      <w:r w:rsidRPr="00A93413">
        <w:rPr>
          <w:rFonts w:eastAsia="Calibri" w:cs="Times New Roman"/>
          <w:szCs w:val="22"/>
          <w:highlight w:val="lightGray"/>
        </w:rPr>
        <w:t xml:space="preserve">, and Vendor has </w:t>
      </w:r>
      <w:r w:rsidRPr="00A93413">
        <w:rPr>
          <w:rFonts w:eastAsia="Calibri" w:cs="Times New Roman"/>
          <w:szCs w:val="22"/>
          <w:highlight w:val="lightGray"/>
        </w:rPr>
        <w:lastRenderedPageBreak/>
        <w:t>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3B393E81"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Products Installation and Training</w:t>
      </w:r>
      <w:r w:rsidRPr="00A93413">
        <w:rPr>
          <w:rFonts w:eastAsia="Calibri" w:cs="Times New Roman"/>
          <w:szCs w:val="22"/>
          <w:highlight w:val="lightGray"/>
        </w:rPr>
        <w:t>. The Vendor shall provide installation and training services in accordance with and to the extent of the Vendor’s then current installation and training policies applicable to the Products.</w:t>
      </w:r>
    </w:p>
    <w:p w14:paraId="1E1FA306"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bCs/>
          <w:szCs w:val="22"/>
          <w:highlight w:val="lightGray"/>
          <w:u w:val="single"/>
        </w:rPr>
        <w:t>Return Goods and Restocking Charges</w:t>
      </w:r>
      <w:r w:rsidRPr="00A93413">
        <w:rPr>
          <w:rFonts w:eastAsia="Calibri" w:cs="Times New Roman"/>
          <w:bCs/>
          <w:szCs w:val="22"/>
          <w:highlight w:val="lightGray"/>
        </w:rPr>
        <w:t xml:space="preserve">. </w:t>
      </w:r>
      <w:r w:rsidRPr="00A93413">
        <w:rPr>
          <w:rFonts w:eastAsia="Calibri" w:cs="Times New Roman"/>
          <w:szCs w:val="22"/>
          <w:highlight w:val="lightGray"/>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3EBDCD95"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10" w:name="_Hlk25157050"/>
      <w:r w:rsidRPr="00A93413">
        <w:rPr>
          <w:rFonts w:eastAsia="Calibri" w:cs="Times New Roman"/>
          <w:szCs w:val="22"/>
          <w:highlight w:val="lightGray"/>
          <w:u w:val="single"/>
        </w:rPr>
        <w:t>Recalls</w:t>
      </w:r>
      <w:r w:rsidRPr="00A93413">
        <w:rPr>
          <w:rFonts w:eastAsia="Calibri" w:cs="Times New Roman"/>
          <w:szCs w:val="22"/>
          <w:highlight w:val="lightGray"/>
        </w:rPr>
        <w:t xml:space="preserve">. </w:t>
      </w:r>
      <w:bookmarkStart w:id="111" w:name="_Hlk25157080"/>
      <w:r w:rsidRPr="00A93413">
        <w:rPr>
          <w:rFonts w:eastAsia="Calibri" w:cs="Times New Roman"/>
          <w:szCs w:val="22"/>
          <w:highlight w:val="lightGray"/>
        </w:rPr>
        <w:t xml:space="preserve">Vendor shall reimburse Customer for any reasonable costs associated with any Product corrective action, withdrawal, or recall requested by Vendor or required by any governmental entity including all reasonable costs in excess of the prices listed in </w:t>
      </w:r>
      <w:r w:rsidRPr="00A93413">
        <w:rPr>
          <w:rFonts w:eastAsia="Calibri" w:cs="Times New Roman"/>
          <w:b/>
          <w:szCs w:val="22"/>
          <w:highlight w:val="lightGray"/>
          <w:u w:val="single"/>
        </w:rPr>
        <w:t>Exhibit A</w:t>
      </w:r>
      <w:r w:rsidRPr="00A93413">
        <w:rPr>
          <w:rFonts w:eastAsia="Calibri" w:cs="Times New Roman"/>
          <w:szCs w:val="22"/>
          <w:highlight w:val="lightGray"/>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0"/>
    <w:bookmarkEnd w:id="111"/>
    <w:p w14:paraId="1284B402"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Export Controls</w:t>
      </w:r>
      <w:r w:rsidRPr="00A93413">
        <w:rPr>
          <w:rFonts w:eastAsia="Calibri" w:cs="Times New Roman"/>
          <w:szCs w:val="22"/>
          <w:highlight w:val="lightGray"/>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07FA7344" w14:textId="77777777" w:rsidR="00A93413" w:rsidRPr="00A93413" w:rsidRDefault="00A93413" w:rsidP="00A93413">
      <w:pPr>
        <w:keepNext/>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Budgetary and Other Limitations</w:t>
      </w:r>
      <w:r w:rsidRPr="00A93413">
        <w:rPr>
          <w:rFonts w:eastAsia="Calibri" w:cs="Times New Roman"/>
          <w:szCs w:val="22"/>
          <w:highlight w:val="lightGray"/>
        </w:rPr>
        <w:t xml:space="preserve">. </w:t>
      </w:r>
    </w:p>
    <w:p w14:paraId="2E24B692"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17CC1B9"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w:t>
      </w:r>
      <w:r w:rsidRPr="00A93413">
        <w:rPr>
          <w:rFonts w:eastAsia="Calibri" w:cs="Times New Roman"/>
          <w:szCs w:val="22"/>
          <w:highlight w:val="lightGray"/>
        </w:rPr>
        <w:lastRenderedPageBreak/>
        <w:t>the Limitations shall not be binding on Customer except to the extent authorized by the laws and constitution of the state of Texas.</w:t>
      </w:r>
    </w:p>
    <w:p w14:paraId="3A20C95F"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12" w:name="_Hlk80975874"/>
      <w:bookmarkStart w:id="113" w:name="_Hlk80956156"/>
      <w:bookmarkStart w:id="114" w:name="_Hlk82530768"/>
      <w:r w:rsidRPr="00A93413">
        <w:rPr>
          <w:rFonts w:eastAsia="Calibri" w:cs="Times New Roman"/>
          <w:szCs w:val="22"/>
          <w:highlight w:val="lightGray"/>
          <w:u w:val="single"/>
        </w:rPr>
        <w:t>Tax Exemption</w:t>
      </w:r>
      <w:r w:rsidRPr="00A93413">
        <w:rPr>
          <w:rFonts w:eastAsia="Calibri" w:cs="Times New Roman"/>
          <w:szCs w:val="22"/>
          <w:highlight w:val="lightGray"/>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16DA2252"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15" w:name="_Ref25155504"/>
      <w:r w:rsidRPr="00A93413">
        <w:rPr>
          <w:rFonts w:eastAsia="Calibri" w:cs="Times New Roman"/>
          <w:szCs w:val="22"/>
          <w:highlight w:val="lightGray"/>
          <w:u w:val="single"/>
        </w:rPr>
        <w:t>Texas Public Information Act</w:t>
      </w:r>
      <w:r w:rsidRPr="00A93413">
        <w:rPr>
          <w:rFonts w:eastAsia="Calibri" w:cs="Times New Roman"/>
          <w:szCs w:val="22"/>
          <w:highlight w:val="lightGray"/>
        </w:rPr>
        <w:t xml:space="preserve">.  </w:t>
      </w:r>
      <w:bookmarkEnd w:id="115"/>
      <w:r w:rsidRPr="00A93413">
        <w:rPr>
          <w:rFonts w:eastAsia="Calibri" w:cs="Times New Roman"/>
          <w:szCs w:val="22"/>
          <w:highlight w:val="lightGray"/>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promptly notify Vendor of such request for disclosure, and (ii) decline to release such information and file a written request with the Texas Attorney General’s office seeking a determination as to whether such information may be withheld.</w:t>
      </w:r>
    </w:p>
    <w:bookmarkEnd w:id="112"/>
    <w:bookmarkEnd w:id="113"/>
    <w:bookmarkEnd w:id="114"/>
    <w:p w14:paraId="49637157" w14:textId="77777777" w:rsidR="00A93413" w:rsidRPr="00A93413" w:rsidRDefault="00A93413" w:rsidP="00A93413">
      <w:pPr>
        <w:numPr>
          <w:ilvl w:val="0"/>
          <w:numId w:val="12"/>
        </w:numPr>
        <w:spacing w:after="120"/>
        <w:jc w:val="both"/>
        <w:rPr>
          <w:rFonts w:eastAsia="Calibri" w:cs="Times New Roman"/>
          <w:szCs w:val="22"/>
          <w:highlight w:val="lightGray"/>
          <w:u w:val="single"/>
        </w:rPr>
      </w:pPr>
      <w:r w:rsidRPr="00A93413">
        <w:rPr>
          <w:rFonts w:eastAsia="Calibri" w:cs="Times New Roman"/>
          <w:szCs w:val="22"/>
          <w:highlight w:val="lightGray"/>
          <w:u w:val="single"/>
        </w:rPr>
        <w:t xml:space="preserve">Chapters 2271, 2252, 2274, </w:t>
      </w:r>
      <w:bookmarkStart w:id="116" w:name="_Hlk80974978"/>
      <w:r w:rsidRPr="00A93413">
        <w:rPr>
          <w:rFonts w:eastAsia="Calibri" w:cs="Times New Roman"/>
          <w:szCs w:val="22"/>
          <w:highlight w:val="lightGray"/>
          <w:u w:val="single"/>
        </w:rPr>
        <w:t xml:space="preserve">and 2276 </w:t>
      </w:r>
      <w:bookmarkEnd w:id="116"/>
      <w:r w:rsidRPr="00A93413">
        <w:rPr>
          <w:rFonts w:eastAsia="Calibri" w:cs="Times New Roman"/>
          <w:szCs w:val="22"/>
          <w:highlight w:val="lightGray"/>
          <w:u w:val="single"/>
        </w:rPr>
        <w:t>Texas Government Code Verification</w:t>
      </w:r>
      <w:r w:rsidRPr="00A93413">
        <w:rPr>
          <w:rFonts w:eastAsia="Calibri" w:cs="Times New Roman"/>
          <w:szCs w:val="22"/>
          <w:highlight w:val="lightGray"/>
        </w:rPr>
        <w:t>.</w:t>
      </w:r>
      <w:bookmarkStart w:id="117" w:name="_Hlk18509323"/>
    </w:p>
    <w:bookmarkEnd w:id="117"/>
    <w:p w14:paraId="06FFF060"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i/>
          <w:szCs w:val="22"/>
          <w:highlight w:val="lightGray"/>
        </w:rPr>
        <w:t>Boycott of Israel Prohibited</w:t>
      </w:r>
      <w:r w:rsidRPr="00A93413">
        <w:rPr>
          <w:rFonts w:eastAsia="Calibri" w:cs="Times New Roman"/>
          <w:szCs w:val="22"/>
          <w:highlight w:val="lightGray"/>
        </w:rPr>
        <w:t xml:space="preserve">. In compliance with Section </w:t>
      </w:r>
      <w:hyperlink r:id="rId33" w:history="1">
        <w:r w:rsidRPr="00A93413">
          <w:rPr>
            <w:rFonts w:eastAsia="Calibri" w:cs="Times New Roman"/>
            <w:color w:val="0563C1"/>
            <w:szCs w:val="22"/>
            <w:highlight w:val="lightGray"/>
            <w:u w:val="single"/>
          </w:rPr>
          <w:t>2271.</w:t>
        </w:r>
        <w:bookmarkStart w:id="118" w:name="_Hlk18510387"/>
        <w:r w:rsidRPr="00A93413">
          <w:rPr>
            <w:rFonts w:eastAsia="Calibri" w:cs="Times New Roman"/>
            <w:color w:val="0563C1"/>
            <w:szCs w:val="22"/>
            <w:highlight w:val="lightGray"/>
            <w:u w:val="single"/>
          </w:rPr>
          <w:t>001</w:t>
        </w:r>
      </w:hyperlink>
      <w:r w:rsidRPr="00A93413">
        <w:rPr>
          <w:rFonts w:eastAsia="Calibri" w:cs="Times New Roman"/>
          <w:szCs w:val="22"/>
          <w:highlight w:val="lightGray"/>
        </w:rPr>
        <w:t xml:space="preserve"> et seq. </w:t>
      </w:r>
      <w:bookmarkEnd w:id="118"/>
      <w:r w:rsidRPr="00A93413">
        <w:rPr>
          <w:rFonts w:eastAsia="Calibri" w:cs="Times New Roman"/>
          <w:szCs w:val="22"/>
          <w:highlight w:val="lightGray"/>
        </w:rPr>
        <w:t xml:space="preserve">of the Texas Government Code, Vendor </w:t>
      </w:r>
      <w:bookmarkStart w:id="119" w:name="_Hlk87368544"/>
      <w:r w:rsidRPr="00A93413">
        <w:rPr>
          <w:rFonts w:eastAsia="Calibri" w:cs="Times New Roman"/>
          <w:szCs w:val="22"/>
          <w:highlight w:val="lightGray"/>
        </w:rPr>
        <w:t>verifies that neither it nor any of its affiliates currently boycott Israel and neither it nor any of its affiliates will boycott Israel during</w:t>
      </w:r>
      <w:bookmarkEnd w:id="119"/>
      <w:r w:rsidRPr="00A93413">
        <w:rPr>
          <w:rFonts w:eastAsia="Calibri" w:cs="Times New Roman"/>
          <w:szCs w:val="22"/>
          <w:highlight w:val="lightGray"/>
        </w:rPr>
        <w:t xml:space="preserve"> the term of this Agreement. “Boycott Israel” is defined in Section </w:t>
      </w:r>
      <w:hyperlink r:id="rId34" w:history="1">
        <w:r w:rsidRPr="00A93413">
          <w:rPr>
            <w:rFonts w:eastAsia="Calibri" w:cs="Times New Roman"/>
            <w:color w:val="0563C1"/>
            <w:szCs w:val="22"/>
            <w:highlight w:val="lightGray"/>
            <w:u w:val="single"/>
          </w:rPr>
          <w:t>808.001(1)</w:t>
        </w:r>
      </w:hyperlink>
      <w:r w:rsidRPr="00A93413">
        <w:rPr>
          <w:rFonts w:eastAsia="Calibri" w:cs="Times New Roman"/>
          <w:szCs w:val="22"/>
          <w:highlight w:val="lightGray"/>
        </w:rPr>
        <w:t xml:space="preserve"> of the Texas Government Code.</w:t>
      </w:r>
      <w:bookmarkStart w:id="120" w:name="_Hlk18510369"/>
    </w:p>
    <w:p w14:paraId="23B53738"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bookmarkStart w:id="121" w:name="_Hlk87366281"/>
      <w:r w:rsidRPr="00A93413">
        <w:rPr>
          <w:rFonts w:eastAsia="Calibri" w:cs="Times New Roman"/>
          <w:i/>
          <w:szCs w:val="22"/>
          <w:highlight w:val="lightGray"/>
        </w:rPr>
        <w:t>Scrutinized Business Operations Prohibited</w:t>
      </w:r>
      <w:r w:rsidRPr="00A93413">
        <w:rPr>
          <w:rFonts w:eastAsia="Calibri" w:cs="Times New Roman"/>
          <w:szCs w:val="22"/>
          <w:highlight w:val="lightGray"/>
        </w:rPr>
        <w:t xml:space="preserve">. </w:t>
      </w:r>
      <w:bookmarkStart w:id="122" w:name="_Hlk87368313"/>
      <w:r w:rsidRPr="00A93413">
        <w:rPr>
          <w:rFonts w:eastAsia="Calibri" w:cs="Times New Roman"/>
          <w:szCs w:val="22"/>
          <w:highlight w:val="lightGray"/>
        </w:rPr>
        <w:t xml:space="preserve">In compliance with Section </w:t>
      </w:r>
      <w:hyperlink r:id="rId35" w:anchor="2252.151" w:history="1">
        <w:r w:rsidRPr="00A93413">
          <w:rPr>
            <w:rFonts w:eastAsia="Calibri" w:cs="Times New Roman"/>
            <w:color w:val="0563C1"/>
            <w:szCs w:val="22"/>
            <w:highlight w:val="lightGray"/>
            <w:u w:val="single"/>
          </w:rPr>
          <w:t>2252.151</w:t>
        </w:r>
      </w:hyperlink>
      <w:r w:rsidRPr="00A93413">
        <w:rPr>
          <w:rFonts w:eastAsia="Calibri" w:cs="Times New Roman"/>
          <w:szCs w:val="22"/>
          <w:highlight w:val="lightGray"/>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6" w:anchor="2270.0052" w:history="1">
        <w:r w:rsidRPr="00A93413">
          <w:rPr>
            <w:rFonts w:eastAsia="Calibri" w:cs="Times New Roman"/>
            <w:color w:val="0563C1"/>
            <w:szCs w:val="22"/>
            <w:highlight w:val="lightGray"/>
            <w:u w:val="single"/>
          </w:rPr>
          <w:t>2270.0052</w:t>
        </w:r>
      </w:hyperlink>
      <w:r w:rsidRPr="00A93413">
        <w:rPr>
          <w:rFonts w:eastAsia="Calibri" w:cs="Times New Roman"/>
          <w:szCs w:val="22"/>
          <w:highlight w:val="lightGray"/>
        </w:rPr>
        <w:t xml:space="preserve"> of the Texas Government Code. “Scrutinized business operations in Iran” is defined in Section </w:t>
      </w:r>
      <w:hyperlink r:id="rId37" w:anchor="2270.0102" w:history="1">
        <w:r w:rsidRPr="00A93413">
          <w:rPr>
            <w:rFonts w:eastAsia="Calibri" w:cs="Times New Roman"/>
            <w:color w:val="0563C1"/>
            <w:szCs w:val="22"/>
            <w:highlight w:val="lightGray"/>
            <w:u w:val="single"/>
          </w:rPr>
          <w:t>2270.0102</w:t>
        </w:r>
      </w:hyperlink>
      <w:r w:rsidRPr="00A93413">
        <w:rPr>
          <w:rFonts w:eastAsia="Calibri" w:cs="Times New Roman"/>
          <w:szCs w:val="22"/>
          <w:highlight w:val="lightGray"/>
        </w:rPr>
        <w:t xml:space="preserve"> of the Texas Government Code. “Scrutinized business operations with designated foreign terrorist organizations” is defined in Section </w:t>
      </w:r>
      <w:hyperlink r:id="rId38" w:anchor="2270.0152" w:history="1">
        <w:r w:rsidRPr="00A93413">
          <w:rPr>
            <w:rFonts w:eastAsia="Calibri" w:cs="Times New Roman"/>
            <w:color w:val="0563C1"/>
            <w:szCs w:val="22"/>
            <w:highlight w:val="lightGray"/>
            <w:u w:val="single"/>
          </w:rPr>
          <w:t>2270.0152</w:t>
        </w:r>
      </w:hyperlink>
      <w:r w:rsidRPr="00A93413">
        <w:rPr>
          <w:rFonts w:eastAsia="Calibri" w:cs="Times New Roman"/>
          <w:szCs w:val="22"/>
          <w:highlight w:val="lightGray"/>
        </w:rPr>
        <w:t xml:space="preserve"> of the Texas Government Code. Vendor further represents and warrants that neither Vendor nor any of its affiliates appears on any of the Texas Comptroller’s </w:t>
      </w:r>
      <w:hyperlink r:id="rId39" w:history="1">
        <w:r w:rsidRPr="00A93413">
          <w:rPr>
            <w:rFonts w:eastAsia="Calibri" w:cs="Times New Roman"/>
            <w:color w:val="0563C1"/>
            <w:szCs w:val="22"/>
            <w:highlight w:val="lightGray"/>
            <w:u w:val="single"/>
          </w:rPr>
          <w:t>Scrutinized Companies Lists</w:t>
        </w:r>
      </w:hyperlink>
      <w:r w:rsidRPr="00A93413">
        <w:rPr>
          <w:rFonts w:eastAsia="Calibri" w:cs="Times New Roman"/>
          <w:szCs w:val="22"/>
          <w:highlight w:val="lightGray"/>
        </w:rPr>
        <w:t>.</w:t>
      </w:r>
    </w:p>
    <w:bookmarkEnd w:id="120"/>
    <w:bookmarkEnd w:id="121"/>
    <w:bookmarkEnd w:id="122"/>
    <w:p w14:paraId="7A14167D"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i/>
          <w:szCs w:val="22"/>
          <w:highlight w:val="lightGray"/>
        </w:rPr>
        <w:t xml:space="preserve">Discrimination </w:t>
      </w:r>
      <w:r w:rsidRPr="00A93413">
        <w:rPr>
          <w:rFonts w:eastAsia="Calibri" w:cs="Times New Roman"/>
          <w:i/>
          <w:iCs/>
          <w:szCs w:val="22"/>
          <w:highlight w:val="lightGray"/>
        </w:rPr>
        <w:t>Against</w:t>
      </w:r>
      <w:r w:rsidRPr="00A93413">
        <w:rPr>
          <w:rFonts w:eastAsia="Calibri" w:cs="Times New Roman"/>
          <w:i/>
          <w:szCs w:val="22"/>
          <w:highlight w:val="lightGray"/>
        </w:rPr>
        <w:t xml:space="preserve"> Firearm Entities or Firearm Trade Associations Prohibited</w:t>
      </w:r>
      <w:r w:rsidRPr="00A93413">
        <w:rPr>
          <w:rFonts w:eastAsia="Calibri" w:cs="Times New Roman"/>
          <w:szCs w:val="22"/>
          <w:highlight w:val="lightGray"/>
        </w:rPr>
        <w:t xml:space="preserve">. In compliance with Section </w:t>
      </w:r>
      <w:hyperlink r:id="rId40" w:anchor="2274.002" w:history="1">
        <w:r w:rsidRPr="00A93413">
          <w:rPr>
            <w:rFonts w:eastAsia="Calibri" w:cs="Times New Roman"/>
            <w:color w:val="0563C1"/>
            <w:szCs w:val="22"/>
            <w:highlight w:val="lightGray"/>
            <w:u w:val="single"/>
          </w:rPr>
          <w:t>2274.002</w:t>
        </w:r>
      </w:hyperlink>
      <w:r w:rsidRPr="00A93413">
        <w:rPr>
          <w:rFonts w:eastAsia="Calibri" w:cs="Times New Roman"/>
          <w:szCs w:val="22"/>
          <w:highlight w:val="lightGray"/>
        </w:rPr>
        <w:t xml:space="preserve"> of the Texas Government Code, Vendor </w:t>
      </w:r>
      <w:bookmarkStart w:id="123" w:name="_Hlk87368667"/>
      <w:r w:rsidRPr="00A93413">
        <w:rPr>
          <w:rFonts w:eastAsia="Calibri" w:cs="Times New Roman"/>
          <w:szCs w:val="22"/>
          <w:highlight w:val="lightGray"/>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3"/>
      <w:r w:rsidRPr="00A93413">
        <w:rPr>
          <w:rFonts w:eastAsia="Calibri" w:cs="Times New Roman"/>
          <w:szCs w:val="22"/>
          <w:highlight w:val="lightGray"/>
        </w:rPr>
        <w:t xml:space="preserve">Agreement against a firearm entity or firearm trade association. “Discriminate against a firearm entity or firearm trade association” is defined in Section </w:t>
      </w:r>
      <w:hyperlink r:id="rId41" w:anchor="2274.001" w:history="1">
        <w:r w:rsidRPr="00A93413">
          <w:rPr>
            <w:rFonts w:eastAsia="Calibri" w:cs="Times New Roman"/>
            <w:color w:val="0563C1"/>
            <w:szCs w:val="22"/>
            <w:highlight w:val="lightGray"/>
            <w:u w:val="single"/>
          </w:rPr>
          <w:t>2274.001(3)</w:t>
        </w:r>
      </w:hyperlink>
      <w:r w:rsidRPr="00A93413">
        <w:rPr>
          <w:rFonts w:eastAsia="Calibri" w:cs="Times New Roman"/>
          <w:szCs w:val="22"/>
          <w:highlight w:val="lightGray"/>
        </w:rPr>
        <w:t>.</w:t>
      </w:r>
    </w:p>
    <w:p w14:paraId="6FAFAD9F"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i/>
          <w:szCs w:val="22"/>
          <w:highlight w:val="lightGray"/>
        </w:rPr>
        <w:t>Boycott of Certain Energy Companies Prohibited</w:t>
      </w:r>
      <w:r w:rsidRPr="00A93413">
        <w:rPr>
          <w:rFonts w:eastAsia="Calibri" w:cs="Times New Roman"/>
          <w:szCs w:val="22"/>
          <w:highlight w:val="lightGray"/>
        </w:rPr>
        <w:t xml:space="preserve">. In compliance with Section </w:t>
      </w:r>
      <w:hyperlink r:id="rId42" w:history="1">
        <w:r w:rsidRPr="00A93413">
          <w:rPr>
            <w:rFonts w:eastAsia="Calibri" w:cs="Times New Roman"/>
            <w:color w:val="0563C1"/>
            <w:szCs w:val="22"/>
            <w:highlight w:val="lightGray"/>
            <w:u w:val="single"/>
          </w:rPr>
          <w:t>2276.002</w:t>
        </w:r>
      </w:hyperlink>
      <w:r w:rsidRPr="00A93413">
        <w:rPr>
          <w:rFonts w:eastAsia="Calibri" w:cs="Times New Roman"/>
          <w:szCs w:val="22"/>
          <w:highlight w:val="lightGray"/>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3" w:anchor="809.001" w:history="1">
        <w:r w:rsidRPr="00A93413">
          <w:rPr>
            <w:rFonts w:eastAsia="Calibri" w:cs="Times New Roman"/>
            <w:color w:val="0563C1"/>
            <w:szCs w:val="22"/>
            <w:highlight w:val="lightGray"/>
            <w:u w:val="single"/>
          </w:rPr>
          <w:t>809.001(1)</w:t>
        </w:r>
      </w:hyperlink>
      <w:r w:rsidRPr="00A93413">
        <w:rPr>
          <w:rFonts w:eastAsia="Calibri" w:cs="Times New Roman"/>
          <w:szCs w:val="22"/>
          <w:highlight w:val="lightGray"/>
        </w:rPr>
        <w:t xml:space="preserve"> of the Texas Government Code.</w:t>
      </w:r>
    </w:p>
    <w:p w14:paraId="41A4A279"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General Product Requirements</w:t>
      </w:r>
      <w:r w:rsidRPr="00A93413">
        <w:rPr>
          <w:rFonts w:eastAsia="Calibri" w:cs="Times New Roman"/>
          <w:szCs w:val="22"/>
          <w:highlight w:val="lightGray"/>
        </w:rPr>
        <w:t xml:space="preserve">. In general, Vendor will provide Customer with all necessary network cabling and network components (hubs, wall plates, connecters) for the installation and operation of the </w:t>
      </w:r>
      <w:r w:rsidRPr="00A93413">
        <w:rPr>
          <w:rFonts w:cs="Times New Roman"/>
          <w:szCs w:val="22"/>
          <w:highlight w:val="lightGray"/>
        </w:rPr>
        <w:t xml:space="preserve">Products </w:t>
      </w:r>
      <w:r w:rsidRPr="00A93413">
        <w:rPr>
          <w:rFonts w:eastAsia="Calibri" w:cs="Times New Roman"/>
          <w:szCs w:val="22"/>
          <w:highlight w:val="lightGray"/>
        </w:rPr>
        <w:t>Customer will be responsible for pulling cable, mounting wall mounts and providing adequate electrical power.</w:t>
      </w:r>
    </w:p>
    <w:p w14:paraId="63F9E395" w14:textId="77777777" w:rsidR="00A93413" w:rsidRPr="00A93413" w:rsidRDefault="00A93413" w:rsidP="00A93413">
      <w:pPr>
        <w:keepNext/>
        <w:numPr>
          <w:ilvl w:val="0"/>
          <w:numId w:val="12"/>
        </w:numPr>
        <w:spacing w:after="120"/>
        <w:jc w:val="both"/>
        <w:rPr>
          <w:rFonts w:eastAsia="Calibri" w:cs="Times New Roman"/>
          <w:szCs w:val="22"/>
          <w:highlight w:val="lightGray"/>
        </w:rPr>
      </w:pPr>
      <w:bookmarkStart w:id="124" w:name="_Ref34732862"/>
      <w:bookmarkStart w:id="125" w:name="_Hlk25156404"/>
      <w:r w:rsidRPr="00A93413">
        <w:rPr>
          <w:rFonts w:eastAsia="Calibri" w:cs="Times New Roman"/>
          <w:szCs w:val="22"/>
          <w:highlight w:val="lightGray"/>
          <w:u w:val="single"/>
        </w:rPr>
        <w:lastRenderedPageBreak/>
        <w:t>Exclusion and Ethics</w:t>
      </w:r>
      <w:r w:rsidRPr="00A93413">
        <w:rPr>
          <w:rFonts w:eastAsia="Calibri" w:cs="Times New Roman"/>
          <w:szCs w:val="22"/>
          <w:highlight w:val="lightGray"/>
        </w:rPr>
        <w:t>.</w:t>
      </w:r>
      <w:bookmarkEnd w:id="124"/>
    </w:p>
    <w:p w14:paraId="049CACFD"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r w:rsidRPr="00A93413">
        <w:rPr>
          <w:rFonts w:eastAsia="Calibri" w:cs="Times New Roman"/>
          <w:szCs w:val="22"/>
          <w:highlight w:val="lightGray"/>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09A521E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bookmarkStart w:id="126" w:name="_Ref25155667"/>
      <w:bookmarkStart w:id="127" w:name="_Ref25081506"/>
      <w:bookmarkStart w:id="128" w:name="_Ref25216814"/>
      <w:r w:rsidRPr="00A93413">
        <w:rPr>
          <w:rFonts w:eastAsia="Calibri" w:cs="Times New Roman"/>
          <w:szCs w:val="22"/>
          <w:highlight w:val="lightGray"/>
        </w:rPr>
        <w:t>Vendor warrants and represents to Customer that Vendor has never been:</w:t>
      </w:r>
      <w:bookmarkEnd w:id="126"/>
      <w:bookmarkEnd w:id="127"/>
      <w:bookmarkEnd w:id="128"/>
    </w:p>
    <w:p w14:paraId="1F136DE5"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convicted of a criminal offense;</w:t>
      </w:r>
    </w:p>
    <w:p w14:paraId="476BBA24"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listed by a federal agency as debarred, excluded or otherwise ineligible for federal plan participation; </w:t>
      </w:r>
    </w:p>
    <w:p w14:paraId="0AD0C9A7"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sanctioned by any federal or state law enforcement, regulatory or licensing agency; or, </w:t>
      </w:r>
    </w:p>
    <w:p w14:paraId="06D4C597" w14:textId="77777777" w:rsidR="00A93413" w:rsidRPr="00A93413" w:rsidRDefault="00A93413" w:rsidP="00A93413">
      <w:pPr>
        <w:numPr>
          <w:ilvl w:val="2"/>
          <w:numId w:val="12"/>
        </w:numPr>
        <w:spacing w:after="120"/>
        <w:jc w:val="both"/>
        <w:rPr>
          <w:rFonts w:eastAsia="Calibri" w:cs="Times New Roman"/>
          <w:szCs w:val="22"/>
          <w:highlight w:val="lightGray"/>
        </w:rPr>
      </w:pPr>
      <w:r w:rsidRPr="00A93413">
        <w:rPr>
          <w:rFonts w:eastAsia="Calibri" w:cs="Times New Roman"/>
          <w:szCs w:val="22"/>
          <w:highlight w:val="lightGray"/>
        </w:rPr>
        <w:t xml:space="preserve">excluded from any state or federal healthcare program. </w:t>
      </w:r>
    </w:p>
    <w:p w14:paraId="2BACF4F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szCs w:val="22"/>
          <w:highlight w:val="lightGray"/>
        </w:rPr>
      </w:pPr>
      <w:bookmarkStart w:id="129" w:name="_Ref25155675"/>
      <w:bookmarkStart w:id="130" w:name="_Ref25081515"/>
      <w:bookmarkStart w:id="131" w:name="_Ref25216840"/>
      <w:r w:rsidRPr="00A93413">
        <w:rPr>
          <w:rFonts w:eastAsia="Calibri" w:cs="Times New Roman"/>
          <w:szCs w:val="22"/>
          <w:highlight w:val="lightGray"/>
        </w:rPr>
        <w:t xml:space="preserve">Vendor further warrants </w:t>
      </w:r>
      <w:r w:rsidRPr="00A93413">
        <w:rPr>
          <w:rFonts w:eastAsia="Calibri" w:cs="Times New Roman"/>
          <w:color w:val="000000"/>
          <w:szCs w:val="22"/>
          <w:highlight w:val="lightGray"/>
        </w:rPr>
        <w:t>and</w:t>
      </w:r>
      <w:r w:rsidRPr="00A93413">
        <w:rPr>
          <w:rFonts w:eastAsia="Calibri" w:cs="Times New Roman"/>
          <w:szCs w:val="22"/>
          <w:highlight w:val="lightGray"/>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9"/>
      <w:bookmarkEnd w:id="130"/>
      <w:bookmarkEnd w:id="131"/>
    </w:p>
    <w:p w14:paraId="253F8486" w14:textId="77777777" w:rsidR="00A93413" w:rsidRPr="00A93413" w:rsidRDefault="00A93413" w:rsidP="00A93413">
      <w:pPr>
        <w:numPr>
          <w:ilvl w:val="2"/>
          <w:numId w:val="12"/>
        </w:numPr>
        <w:ind w:left="2160" w:hanging="720"/>
        <w:jc w:val="both"/>
        <w:rPr>
          <w:rFonts w:eastAsia="Calibri" w:cs="Times New Roman"/>
          <w:szCs w:val="22"/>
          <w:highlight w:val="lightGray"/>
        </w:rPr>
      </w:pPr>
      <w:r w:rsidRPr="00A93413">
        <w:rPr>
          <w:rFonts w:eastAsia="Calibri" w:cs="Times New Roman"/>
          <w:szCs w:val="22"/>
          <w:highlight w:val="lightGray"/>
        </w:rPr>
        <w:t xml:space="preserve">is currently under criminal investigation or any investigation that could result in debarment or exclusion from federally or state funded healthcare programs; or </w:t>
      </w:r>
    </w:p>
    <w:p w14:paraId="10CBD0C4" w14:textId="77777777" w:rsidR="00A93413" w:rsidRPr="00A93413" w:rsidRDefault="00A93413" w:rsidP="00A93413">
      <w:pPr>
        <w:numPr>
          <w:ilvl w:val="2"/>
          <w:numId w:val="12"/>
        </w:numPr>
        <w:spacing w:after="120"/>
        <w:jc w:val="both"/>
        <w:rPr>
          <w:rFonts w:eastAsia="Calibri" w:cs="Times New Roman"/>
          <w:szCs w:val="22"/>
          <w:highlight w:val="lightGray"/>
        </w:rPr>
      </w:pPr>
      <w:r w:rsidRPr="00A93413">
        <w:rPr>
          <w:rFonts w:eastAsia="Calibri" w:cs="Times New Roman"/>
          <w:szCs w:val="22"/>
          <w:highlight w:val="lightGray"/>
        </w:rPr>
        <w:t>has ever been:</w:t>
      </w:r>
    </w:p>
    <w:p w14:paraId="761498A3" w14:textId="77777777" w:rsidR="00A93413" w:rsidRPr="00A93413" w:rsidRDefault="00A93413" w:rsidP="00A93413">
      <w:pPr>
        <w:numPr>
          <w:ilvl w:val="3"/>
          <w:numId w:val="12"/>
        </w:numPr>
        <w:ind w:left="2880" w:hanging="720"/>
        <w:jc w:val="both"/>
        <w:rPr>
          <w:rFonts w:eastAsia="Calibri" w:cs="Times New Roman"/>
          <w:szCs w:val="22"/>
          <w:highlight w:val="lightGray"/>
        </w:rPr>
      </w:pPr>
      <w:r w:rsidRPr="00A93413">
        <w:rPr>
          <w:rFonts w:eastAsia="Calibri" w:cs="Times New Roman"/>
          <w:szCs w:val="22"/>
          <w:highlight w:val="lightGray"/>
        </w:rPr>
        <w:t>convicted of a criminal offense that is a felony or a misdemeanor of moral turpitude;</w:t>
      </w:r>
    </w:p>
    <w:p w14:paraId="0F309037" w14:textId="77777777" w:rsidR="00A93413" w:rsidRPr="00A93413" w:rsidRDefault="00A93413" w:rsidP="00A93413">
      <w:pPr>
        <w:numPr>
          <w:ilvl w:val="3"/>
          <w:numId w:val="12"/>
        </w:numPr>
        <w:ind w:left="2880" w:hanging="720"/>
        <w:jc w:val="both"/>
        <w:rPr>
          <w:rFonts w:eastAsia="Calibri" w:cs="Times New Roman"/>
          <w:szCs w:val="22"/>
          <w:highlight w:val="lightGray"/>
        </w:rPr>
      </w:pPr>
      <w:r w:rsidRPr="00A93413">
        <w:rPr>
          <w:rFonts w:eastAsia="Calibri" w:cs="Times New Roman"/>
          <w:szCs w:val="22"/>
          <w:highlight w:val="lightGray"/>
        </w:rPr>
        <w:t>listed by a federal agency as debarred, excluded or otherwise ineligible for Federal plan participation;</w:t>
      </w:r>
    </w:p>
    <w:p w14:paraId="55195024" w14:textId="77777777" w:rsidR="00A93413" w:rsidRPr="00A93413" w:rsidRDefault="00A93413" w:rsidP="00A93413">
      <w:pPr>
        <w:numPr>
          <w:ilvl w:val="3"/>
          <w:numId w:val="12"/>
        </w:numPr>
        <w:ind w:left="2880" w:hanging="720"/>
        <w:jc w:val="both"/>
        <w:rPr>
          <w:rFonts w:eastAsia="Calibri" w:cs="Times New Roman"/>
          <w:szCs w:val="22"/>
          <w:highlight w:val="lightGray"/>
        </w:rPr>
      </w:pPr>
      <w:r w:rsidRPr="00A93413">
        <w:rPr>
          <w:rFonts w:eastAsia="Calibri" w:cs="Times New Roman"/>
          <w:szCs w:val="22"/>
          <w:highlight w:val="lightGray"/>
        </w:rPr>
        <w:t>sanctioned by any federal or state law enforcement, regulatory or licensing agency; or,</w:t>
      </w:r>
    </w:p>
    <w:p w14:paraId="47245DD4" w14:textId="77777777" w:rsidR="00A93413" w:rsidRPr="00A93413" w:rsidRDefault="00A93413" w:rsidP="00A93413">
      <w:pPr>
        <w:numPr>
          <w:ilvl w:val="3"/>
          <w:numId w:val="12"/>
        </w:numPr>
        <w:spacing w:after="120"/>
        <w:ind w:left="2880" w:hanging="720"/>
        <w:jc w:val="both"/>
        <w:rPr>
          <w:rFonts w:eastAsia="Calibri" w:cs="Times New Roman"/>
          <w:szCs w:val="22"/>
          <w:highlight w:val="lightGray"/>
        </w:rPr>
      </w:pPr>
      <w:r w:rsidRPr="00A93413">
        <w:rPr>
          <w:rFonts w:eastAsia="Calibri" w:cs="Times New Roman"/>
          <w:szCs w:val="22"/>
          <w:highlight w:val="lightGray"/>
        </w:rPr>
        <w:t>excluded from any state or federal healthcare program.</w:t>
      </w:r>
    </w:p>
    <w:p w14:paraId="5930654E" w14:textId="77777777" w:rsidR="00A93413" w:rsidRPr="00A93413" w:rsidRDefault="00A93413" w:rsidP="00A93413">
      <w:pPr>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jc w:val="both"/>
        <w:rPr>
          <w:rFonts w:eastAsia="Calibri" w:cs="Times New Roman"/>
          <w:color w:val="000000"/>
          <w:szCs w:val="22"/>
          <w:highlight w:val="lightGray"/>
        </w:rPr>
      </w:pPr>
      <w:r w:rsidRPr="00A93413">
        <w:rPr>
          <w:rFonts w:eastAsia="Calibri" w:cs="Times New Roman"/>
          <w:szCs w:val="22"/>
          <w:highlight w:val="lightGray"/>
        </w:rPr>
        <w:t xml:space="preserve">In the event that any of the foregoing representations in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_Ref34732862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22</w:t>
      </w:r>
      <w:r w:rsidRPr="00A93413">
        <w:rPr>
          <w:rFonts w:eastAsia="Calibri" w:cs="Times New Roman"/>
          <w:szCs w:val="22"/>
          <w:highlight w:val="lightGray"/>
        </w:rPr>
        <w:fldChar w:fldCharType="end"/>
      </w:r>
      <w:r w:rsidRPr="00A93413">
        <w:rPr>
          <w:rFonts w:eastAsia="Calibri" w:cs="Times New Roman"/>
          <w:szCs w:val="22"/>
          <w:highlight w:val="lightGray"/>
        </w:rPr>
        <w:t>(b) or (c) ceases to be true, Vendor will immediately report same in writing to the Customer. Upon receipt of any report required by Vendor hereunder or in the event of a failure to report by Vendor, the Customer may without penalty</w:t>
      </w:r>
      <w:r w:rsidRPr="00A93413">
        <w:rPr>
          <w:rFonts w:eastAsia="Calibri" w:cs="Times New Roman"/>
          <w:color w:val="000000"/>
          <w:szCs w:val="22"/>
          <w:highlight w:val="lightGray"/>
        </w:rPr>
        <w:t xml:space="preserve"> terminate this Agreement and other than the payment of any amounts due and owing through the date of termination, the Customer shall have no further obligations or liabilities hereunder.</w:t>
      </w:r>
    </w:p>
    <w:bookmarkEnd w:id="125"/>
    <w:p w14:paraId="30AB52A1"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bCs/>
          <w:szCs w:val="22"/>
          <w:highlight w:val="lightGray"/>
          <w:u w:val="single"/>
        </w:rPr>
        <w:t>HIPAA</w:t>
      </w:r>
      <w:r w:rsidRPr="00A93413">
        <w:rPr>
          <w:rFonts w:eastAsia="Calibri" w:cs="Times New Roman"/>
          <w:szCs w:val="22"/>
          <w:highlight w:val="lightGray"/>
        </w:rPr>
        <w:t>.</w:t>
      </w:r>
      <w:r w:rsidRPr="00A93413">
        <w:rPr>
          <w:rFonts w:eastAsia="Calibri" w:cs="Times New Roman"/>
          <w:bCs/>
          <w:szCs w:val="22"/>
          <w:highlight w:val="lightGray"/>
        </w:rPr>
        <w:t xml:space="preserve"> </w:t>
      </w:r>
      <w:r w:rsidRPr="00A93413">
        <w:rPr>
          <w:rFonts w:eastAsia="Calibri" w:cs="Times New Roman"/>
          <w:szCs w:val="22"/>
          <w:highlight w:val="lightGray"/>
        </w:rPr>
        <w:t xml:space="preserve">The </w:t>
      </w:r>
      <w:r w:rsidRPr="00A93413">
        <w:rPr>
          <w:rFonts w:cs="Times New Roman"/>
          <w:szCs w:val="22"/>
          <w:highlight w:val="lightGray"/>
        </w:rPr>
        <w:t xml:space="preserve">parties </w:t>
      </w:r>
      <w:r w:rsidRPr="00A93413">
        <w:rPr>
          <w:rFonts w:eastAsia="Calibri" w:cs="Times New Roman"/>
          <w:szCs w:val="22"/>
          <w:highlight w:val="lightGray"/>
        </w:rPr>
        <w:t>acknowledge the existence of applicable legal requirements pursuant to the Health Insurance Portability and Accountability Act (“</w:t>
      </w:r>
      <w:r w:rsidRPr="00A93413">
        <w:rPr>
          <w:rFonts w:eastAsia="Calibri" w:cs="Times New Roman"/>
          <w:szCs w:val="22"/>
          <w:highlight w:val="lightGray"/>
          <w:u w:val="single"/>
        </w:rPr>
        <w:t>HIPAA</w:t>
      </w:r>
      <w:r w:rsidRPr="00A93413">
        <w:rPr>
          <w:rFonts w:eastAsia="Calibri" w:cs="Times New Roman"/>
          <w:szCs w:val="22"/>
          <w:highlight w:val="lightGray"/>
        </w:rPr>
        <w:t>”) and the Health Information Technology for Economic and Clinical Health Act of 2009 (“</w:t>
      </w:r>
      <w:r w:rsidRPr="00A93413">
        <w:rPr>
          <w:rFonts w:eastAsia="Calibri" w:cs="Times New Roman"/>
          <w:szCs w:val="22"/>
          <w:highlight w:val="lightGray"/>
          <w:u w:val="single"/>
        </w:rPr>
        <w:t>HITECH Act</w:t>
      </w:r>
      <w:r w:rsidRPr="00A93413">
        <w:rPr>
          <w:rFonts w:eastAsia="Calibri" w:cs="Times New Roman"/>
          <w:szCs w:val="22"/>
          <w:highlight w:val="lightGray"/>
        </w:rPr>
        <w:t xml:space="preserve">”). Attached to and incorporated in this Agreement as </w:t>
      </w:r>
      <w:r w:rsidRPr="00A93413">
        <w:rPr>
          <w:rFonts w:eastAsia="Calibri" w:cs="Times New Roman"/>
          <w:b/>
          <w:szCs w:val="22"/>
          <w:highlight w:val="lightGray"/>
          <w:u w:val="single"/>
        </w:rPr>
        <w:t>Exhibit D</w:t>
      </w:r>
      <w:r w:rsidRPr="00A93413">
        <w:rPr>
          <w:rFonts w:eastAsia="Calibri" w:cs="Times New Roman"/>
          <w:szCs w:val="22"/>
          <w:highlight w:val="lightGray"/>
        </w:rPr>
        <w:t xml:space="preserve"> is Customer’s standard Business Associate Agreement (“</w:t>
      </w:r>
      <w:r w:rsidRPr="00A93413">
        <w:rPr>
          <w:rFonts w:eastAsia="Calibri" w:cs="Times New Roman"/>
          <w:szCs w:val="22"/>
          <w:highlight w:val="lightGray"/>
          <w:u w:val="single"/>
        </w:rPr>
        <w:t>BAA</w:t>
      </w:r>
      <w:r w:rsidRPr="00A93413">
        <w:rPr>
          <w:rFonts w:eastAsia="Calibri" w:cs="Times New Roman"/>
          <w:szCs w:val="22"/>
          <w:highlight w:val="lightGray"/>
        </w:rPr>
        <w:t>”). Vendor acknowledges that for all purposes under the BAA and this Agreement, the Customer is a “</w:t>
      </w:r>
      <w:r w:rsidRPr="00A93413">
        <w:rPr>
          <w:rFonts w:eastAsia="Calibri" w:cs="Times New Roman"/>
          <w:szCs w:val="22"/>
          <w:highlight w:val="lightGray"/>
          <w:u w:val="single"/>
        </w:rPr>
        <w:t>Covered Entity</w:t>
      </w:r>
      <w:r w:rsidRPr="00A93413">
        <w:rPr>
          <w:rFonts w:eastAsia="Calibri" w:cs="Times New Roman"/>
          <w:szCs w:val="22"/>
          <w:highlight w:val="lightGray"/>
        </w:rPr>
        <w:t>” and Vendor is a “</w:t>
      </w:r>
      <w:r w:rsidRPr="00A93413">
        <w:rPr>
          <w:rFonts w:eastAsia="Calibri" w:cs="Times New Roman"/>
          <w:szCs w:val="22"/>
          <w:highlight w:val="lightGray"/>
          <w:u w:val="single"/>
        </w:rPr>
        <w:t>Business Associate</w:t>
      </w:r>
      <w:r w:rsidRPr="00A93413">
        <w:rPr>
          <w:rFonts w:eastAsia="Calibri" w:cs="Times New Roman"/>
          <w:szCs w:val="22"/>
          <w:highlight w:val="lightGray"/>
        </w:rPr>
        <w:t>”. Furthermore, Vendor agrees to comply with and satisfy all of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in order to assure that this Agreement is consistent therewith.</w:t>
      </w:r>
    </w:p>
    <w:p w14:paraId="378DB68B"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Prohibition on Use of Name and Logo</w:t>
      </w:r>
      <w:r w:rsidRPr="00A93413">
        <w:rPr>
          <w:rFonts w:eastAsia="Calibri" w:cs="Times New Roman"/>
          <w:i/>
          <w:szCs w:val="22"/>
          <w:highlight w:val="lightGray"/>
        </w:rPr>
        <w:t>.</w:t>
      </w:r>
      <w:r w:rsidRPr="00A93413">
        <w:rPr>
          <w:rFonts w:eastAsia="Calibri" w:cs="Times New Roman"/>
          <w:szCs w:val="22"/>
          <w:highlight w:val="lightGray"/>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w:t>
      </w:r>
      <w:r w:rsidRPr="00A93413">
        <w:rPr>
          <w:rFonts w:eastAsia="Calibri" w:cs="Times New Roman"/>
          <w:szCs w:val="22"/>
          <w:highlight w:val="lightGray"/>
        </w:rPr>
        <w:lastRenderedPageBreak/>
        <w:t>reasonably related to performing and completing the obligations under this Agreement. This section titled “Prohibition on Use of Name and Logo” shall survive the termination or expiration of this Agreement.</w:t>
      </w:r>
    </w:p>
    <w:p w14:paraId="52A0B3FC"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32" w:name="_Ref25159929"/>
      <w:bookmarkStart w:id="133" w:name="_Ref25157201"/>
      <w:r w:rsidRPr="00A93413">
        <w:rPr>
          <w:rFonts w:eastAsia="Calibri" w:cs="Times New Roman"/>
          <w:szCs w:val="22"/>
          <w:highlight w:val="lightGray"/>
          <w:u w:val="single"/>
        </w:rPr>
        <w:t>Insurance</w:t>
      </w:r>
      <w:r w:rsidRPr="00A93413">
        <w:rPr>
          <w:rFonts w:eastAsia="Calibri" w:cs="Times New Roman"/>
          <w:i/>
          <w:szCs w:val="22"/>
          <w:highlight w:val="lightGray"/>
        </w:rPr>
        <w:t>.</w:t>
      </w:r>
      <w:r w:rsidRPr="00A93413">
        <w:rPr>
          <w:rFonts w:eastAsia="Calibri" w:cs="Times New Roman"/>
          <w:szCs w:val="22"/>
          <w:highlight w:val="lightGray"/>
        </w:rPr>
        <w:t xml:space="preserve"> During the term of this Agreement, Vendor will maintain commercial general liability, property, and</w:t>
      </w:r>
      <w:r w:rsidRPr="00A93413">
        <w:rPr>
          <w:rFonts w:cs="Times New Roman"/>
          <w:szCs w:val="22"/>
          <w:highlight w:val="lightGray"/>
        </w:rPr>
        <w:t xml:space="preserve"> products liability</w:t>
      </w:r>
      <w:r w:rsidRPr="00A93413">
        <w:rPr>
          <w:rFonts w:eastAsia="Calibri" w:cs="Times New Roman"/>
          <w:szCs w:val="22"/>
          <w:highlight w:val="lightGray"/>
        </w:rPr>
        <w:t xml:space="preserve">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2"/>
      <w:bookmarkEnd w:id="133"/>
    </w:p>
    <w:p w14:paraId="7A259AF1" w14:textId="77777777" w:rsidR="00A93413" w:rsidRPr="00A93413" w:rsidRDefault="00A93413" w:rsidP="00A93413">
      <w:pPr>
        <w:numPr>
          <w:ilvl w:val="0"/>
          <w:numId w:val="12"/>
        </w:numPr>
        <w:spacing w:after="120"/>
        <w:jc w:val="both"/>
        <w:rPr>
          <w:rFonts w:eastAsia="Calibri" w:cs="Times New Roman"/>
          <w:color w:val="000000"/>
          <w:szCs w:val="22"/>
          <w:highlight w:val="lightGray"/>
        </w:rPr>
      </w:pPr>
      <w:r w:rsidRPr="00A93413">
        <w:rPr>
          <w:rFonts w:eastAsia="Calibri" w:cs="Times New Roman"/>
          <w:szCs w:val="22"/>
          <w:highlight w:val="lightGray"/>
          <w:u w:val="single"/>
        </w:rPr>
        <w:t>Termination Right</w:t>
      </w:r>
      <w:r w:rsidRPr="00A93413">
        <w:rPr>
          <w:rFonts w:eastAsia="Calibri" w:cs="Times New Roman"/>
          <w:i/>
          <w:szCs w:val="22"/>
          <w:highlight w:val="lightGray"/>
        </w:rPr>
        <w:t>.</w:t>
      </w:r>
      <w:r w:rsidRPr="00A93413">
        <w:rPr>
          <w:rFonts w:eastAsia="Calibri" w:cs="Times New Roman"/>
          <w:szCs w:val="22"/>
          <w:highlight w:val="lightGray"/>
        </w:rPr>
        <w:t xml:space="preserve"> In the event of a change-in-control (defined below), Customer </w:t>
      </w:r>
      <w:r w:rsidRPr="00A93413">
        <w:rPr>
          <w:rFonts w:eastAsia="Calibri" w:cs="Times New Roman"/>
          <w:color w:val="000000"/>
          <w:szCs w:val="22"/>
          <w:highlight w:val="lightGray"/>
        </w:rPr>
        <w:t xml:space="preserve">may without penalty terminate this </w:t>
      </w:r>
      <w:r w:rsidRPr="00A93413">
        <w:rPr>
          <w:rFonts w:eastAsia="Calibri" w:cs="Times New Roman"/>
          <w:szCs w:val="22"/>
          <w:highlight w:val="lightGray"/>
        </w:rPr>
        <w:t xml:space="preserve">Agreement </w:t>
      </w:r>
      <w:r w:rsidRPr="00A93413">
        <w:rPr>
          <w:rFonts w:eastAsia="Calibri" w:cs="Times New Roman"/>
          <w:color w:val="000000"/>
          <w:szCs w:val="22"/>
          <w:highlight w:val="lightGray"/>
        </w:rPr>
        <w:t>and other than the payment of any amounts due and owing through the date of termination, the Customer shall have no further obligations or liabilities hereunder. A “</w:t>
      </w:r>
      <w:r w:rsidRPr="00A93413">
        <w:rPr>
          <w:rFonts w:eastAsia="Calibri" w:cs="Times New Roman"/>
          <w:color w:val="000000"/>
          <w:szCs w:val="22"/>
          <w:highlight w:val="lightGray"/>
          <w:u w:val="single"/>
        </w:rPr>
        <w:t>change-in-control</w:t>
      </w:r>
      <w:r w:rsidRPr="00A93413">
        <w:rPr>
          <w:rFonts w:eastAsia="Calibri" w:cs="Times New Roman"/>
          <w:szCs w:val="22"/>
          <w:highlight w:val="lightGray"/>
        </w:rPr>
        <w:t>”</w:t>
      </w:r>
      <w:r w:rsidRPr="00A93413">
        <w:rPr>
          <w:rFonts w:eastAsia="Calibri" w:cs="Times New Roman"/>
          <w:color w:val="000000"/>
          <w:szCs w:val="22"/>
          <w:highlight w:val="lightGray"/>
        </w:rPr>
        <w:t xml:space="preserve"> means that </w:t>
      </w:r>
      <w:r w:rsidRPr="00A93413">
        <w:rPr>
          <w:rFonts w:eastAsia="Calibri" w:cs="Times New Roman"/>
          <w:szCs w:val="22"/>
          <w:highlight w:val="lightGray"/>
        </w:rPr>
        <w:t>(a) there occurs a reorganization, merger, consolidation or other corporate transaction involving Vendor (a “</w:t>
      </w:r>
      <w:r w:rsidRPr="00A93413">
        <w:rPr>
          <w:rFonts w:eastAsia="Calibri" w:cs="Times New Roman"/>
          <w:szCs w:val="22"/>
          <w:highlight w:val="lightGray"/>
          <w:u w:val="single"/>
        </w:rPr>
        <w:t>Corporate Transaction</w:t>
      </w:r>
      <w:r w:rsidRPr="00A93413">
        <w:rPr>
          <w:rFonts w:eastAsia="Calibri" w:cs="Times New Roman"/>
          <w:szCs w:val="22"/>
          <w:highlight w:val="lightGray"/>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A93413">
        <w:rPr>
          <w:rFonts w:eastAsia="Calibri" w:cs="Times New Roman"/>
          <w:color w:val="000000"/>
          <w:szCs w:val="22"/>
          <w:highlight w:val="lightGray"/>
        </w:rPr>
        <w:t xml:space="preserve">. </w:t>
      </w:r>
    </w:p>
    <w:p w14:paraId="0FB60BEF" w14:textId="77777777" w:rsidR="00A93413" w:rsidRPr="00A93413" w:rsidRDefault="00A93413" w:rsidP="00A93413">
      <w:pPr>
        <w:numPr>
          <w:ilvl w:val="0"/>
          <w:numId w:val="12"/>
        </w:numPr>
        <w:spacing w:after="120"/>
        <w:jc w:val="both"/>
        <w:rPr>
          <w:rFonts w:eastAsia="Calibri" w:cs="Times New Roman"/>
          <w:i/>
          <w:szCs w:val="22"/>
          <w:highlight w:val="lightGray"/>
        </w:rPr>
      </w:pPr>
      <w:r w:rsidRPr="00A93413">
        <w:rPr>
          <w:rFonts w:eastAsia="Calibri" w:cs="Times New Roman"/>
          <w:szCs w:val="22"/>
          <w:highlight w:val="lightGray"/>
          <w:u w:val="single"/>
        </w:rPr>
        <w:t>Change in Product Identification/Catalog Numbers/Lawson Numbers</w:t>
      </w:r>
      <w:r w:rsidRPr="00A93413">
        <w:rPr>
          <w:rFonts w:eastAsia="Calibri" w:cs="Times New Roman"/>
          <w:szCs w:val="22"/>
          <w:highlight w:val="lightGray"/>
        </w:rPr>
        <w:t xml:space="preserve">. In the event of a Products catalog renumbering, changes in Products </w:t>
      </w:r>
      <w:r w:rsidRPr="00A93413">
        <w:rPr>
          <w:rFonts w:eastAsia="Calibri" w:cs="Times New Roman"/>
          <w:color w:val="000000"/>
          <w:szCs w:val="22"/>
          <w:highlight w:val="lightGray"/>
        </w:rPr>
        <w:t>description</w:t>
      </w:r>
      <w:r w:rsidRPr="00A93413">
        <w:rPr>
          <w:rFonts w:eastAsia="Calibri" w:cs="Times New Roman"/>
          <w:szCs w:val="22"/>
          <w:highlight w:val="lightGray"/>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r w:rsidRPr="00A93413">
        <w:rPr>
          <w:rFonts w:eastAsia="Calibri" w:cs="Times New Roman"/>
          <w:color w:val="000000"/>
          <w:szCs w:val="22"/>
          <w:highlight w:val="lightGray"/>
        </w:rPr>
        <w:t xml:space="preserve"> </w:t>
      </w:r>
    </w:p>
    <w:p w14:paraId="55F49761"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Compliance with Laws</w:t>
      </w:r>
      <w:r w:rsidRPr="00A93413">
        <w:rPr>
          <w:rFonts w:eastAsia="Calibri" w:cs="Times New Roman"/>
          <w:i/>
          <w:szCs w:val="22"/>
          <w:highlight w:val="lightGray"/>
        </w:rPr>
        <w:t>.</w:t>
      </w:r>
      <w:r w:rsidRPr="00A93413">
        <w:rPr>
          <w:rFonts w:eastAsia="Calibri" w:cs="Times New Roman"/>
          <w:szCs w:val="22"/>
          <w:highlight w:val="lightGray"/>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23604FF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Conflicting Provisions</w:t>
      </w:r>
      <w:r w:rsidRPr="00A93413">
        <w:rPr>
          <w:rFonts w:eastAsia="Calibri" w:cs="Times New Roman"/>
          <w:szCs w:val="22"/>
          <w:highlight w:val="lightGray"/>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40E95807"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34" w:name="_Hlk17968479"/>
      <w:bookmarkStart w:id="135" w:name="_Hlk17968468"/>
      <w:r w:rsidRPr="00A93413">
        <w:rPr>
          <w:rFonts w:eastAsia="Calibri" w:cs="Times New Roman"/>
          <w:szCs w:val="22"/>
          <w:highlight w:val="lightGray"/>
          <w:u w:val="single"/>
        </w:rPr>
        <w:t>Governing Law; Jurisdiction</w:t>
      </w:r>
      <w:r w:rsidRPr="00A93413">
        <w:rPr>
          <w:rFonts w:eastAsia="Calibri" w:cs="Times New Roman"/>
          <w:szCs w:val="22"/>
          <w:highlight w:val="lightGray"/>
        </w:rPr>
        <w:t xml:space="preserve">. </w:t>
      </w:r>
      <w:r w:rsidRPr="00A93413">
        <w:rPr>
          <w:rFonts w:eastAsia="Calibri" w:cs="Times New Roman"/>
          <w:b/>
          <w:bCs/>
          <w:szCs w:val="22"/>
          <w:highlight w:val="lightGray"/>
        </w:rPr>
        <w:t>This agreement shall be governed by and interpreted in accordance with the laws of the State of Texas, USA, without reference to its laws relating to conflicts of law.</w:t>
      </w:r>
      <w:r w:rsidRPr="00A93413">
        <w:rPr>
          <w:rFonts w:eastAsia="Calibri" w:cs="Times New Roman"/>
          <w:szCs w:val="22"/>
          <w:highlight w:val="lightGray"/>
        </w:rPr>
        <w:t xml:space="preserve"> Any legal action arising out of or relating to the Agreement shall be brought only in the state or federal courts located in Tarrant County, Texas, and the parties irrevocably consent to the jurisdiction and venue of such courts.</w:t>
      </w:r>
    </w:p>
    <w:p w14:paraId="52E2EA72"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Binding Agreement</w:t>
      </w:r>
      <w:r w:rsidRPr="00A93413">
        <w:rPr>
          <w:rFonts w:eastAsia="Calibri" w:cs="Times New Roman"/>
          <w:szCs w:val="22"/>
          <w:highlight w:val="lightGray"/>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6648F273"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Waiver</w:t>
      </w:r>
      <w:r w:rsidRPr="00A93413">
        <w:rPr>
          <w:rFonts w:eastAsia="Calibri" w:cs="Times New Roman"/>
          <w:szCs w:val="22"/>
          <w:highlight w:val="lightGray"/>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178A1A38"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lastRenderedPageBreak/>
        <w:t>Parties Affected</w:t>
      </w:r>
      <w:r w:rsidRPr="00A93413">
        <w:rPr>
          <w:rFonts w:eastAsia="Calibri" w:cs="Times New Roman"/>
          <w:szCs w:val="22"/>
          <w:highlight w:val="lightGray"/>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81C9429" w14:textId="77777777" w:rsidR="00A93413" w:rsidRPr="00A93413" w:rsidRDefault="00A93413" w:rsidP="00A93413">
      <w:pPr>
        <w:numPr>
          <w:ilvl w:val="0"/>
          <w:numId w:val="12"/>
        </w:numPr>
        <w:spacing w:after="120" w:line="264" w:lineRule="auto"/>
        <w:jc w:val="both"/>
        <w:rPr>
          <w:rFonts w:cs="Times New Roman"/>
          <w:szCs w:val="22"/>
          <w:highlight w:val="lightGray"/>
        </w:rPr>
      </w:pPr>
      <w:r w:rsidRPr="00A93413">
        <w:rPr>
          <w:rFonts w:cs="Times New Roman"/>
          <w:szCs w:val="22"/>
          <w:highlight w:val="lightGray"/>
          <w:u w:val="single"/>
        </w:rPr>
        <w:t>Notices</w:t>
      </w:r>
      <w:r w:rsidRPr="00A93413">
        <w:rPr>
          <w:rFonts w:cs="Times New Roman"/>
          <w:szCs w:val="22"/>
          <w:highlight w:val="lightGray"/>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6B6CBD1D"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If to Customer:</w:t>
      </w:r>
      <w:r w:rsidRPr="00A93413">
        <w:rPr>
          <w:rFonts w:cs="Times New Roman"/>
          <w:szCs w:val="22"/>
          <w:highlight w:val="lightGray"/>
        </w:rPr>
        <w:tab/>
      </w:r>
      <w:r w:rsidRPr="00A93413">
        <w:rPr>
          <w:rFonts w:cs="Times New Roman"/>
          <w:szCs w:val="22"/>
          <w:highlight w:val="lightGray"/>
        </w:rPr>
        <w:tab/>
        <w:t>Tarrant County Hospital District</w:t>
      </w:r>
    </w:p>
    <w:p w14:paraId="459FE1AB"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Attn: Legal Department</w:t>
      </w:r>
    </w:p>
    <w:p w14:paraId="21A138C3"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1500 S Main St.</w:t>
      </w:r>
    </w:p>
    <w:p w14:paraId="410B49EF"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Fort Worth, TX 76104</w:t>
      </w:r>
    </w:p>
    <w:p w14:paraId="69203F65"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Telephone: (817) 927-1234</w:t>
      </w:r>
    </w:p>
    <w:p w14:paraId="152D0346"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Fax: (817) 924-1207</w:t>
      </w:r>
    </w:p>
    <w:p w14:paraId="7AE35863" w14:textId="77777777" w:rsidR="00A93413" w:rsidRPr="00A93413" w:rsidRDefault="00A93413" w:rsidP="00A93413">
      <w:pPr>
        <w:ind w:left="2880"/>
        <w:jc w:val="both"/>
        <w:rPr>
          <w:rFonts w:cs="Times New Roman"/>
          <w:szCs w:val="22"/>
          <w:highlight w:val="lightGray"/>
        </w:rPr>
      </w:pPr>
    </w:p>
    <w:p w14:paraId="7EC2C47F"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If to Vendor:</w:t>
      </w:r>
      <w:r w:rsidRPr="00A93413">
        <w:rPr>
          <w:rFonts w:cs="Times New Roman"/>
          <w:szCs w:val="22"/>
          <w:highlight w:val="lightGray"/>
        </w:rPr>
        <w:tab/>
      </w:r>
      <w:r w:rsidRPr="00A93413">
        <w:rPr>
          <w:rFonts w:cs="Times New Roman"/>
          <w:szCs w:val="22"/>
          <w:highlight w:val="lightGray"/>
        </w:rPr>
        <w:tab/>
        <w:t>[Vendor]</w:t>
      </w:r>
    </w:p>
    <w:p w14:paraId="10F94A21"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Attn: </w:t>
      </w:r>
    </w:p>
    <w:p w14:paraId="469D8F8E"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[address]</w:t>
      </w:r>
    </w:p>
    <w:p w14:paraId="259923F0"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[address]</w:t>
      </w:r>
    </w:p>
    <w:p w14:paraId="7F04707F"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Telephone: </w:t>
      </w:r>
    </w:p>
    <w:p w14:paraId="685CAED2"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Fax: </w:t>
      </w:r>
    </w:p>
    <w:p w14:paraId="46ABA3B4" w14:textId="77777777" w:rsidR="00A93413" w:rsidRPr="00A93413" w:rsidRDefault="00A93413" w:rsidP="00A93413">
      <w:pPr>
        <w:ind w:left="2880"/>
        <w:jc w:val="both"/>
        <w:rPr>
          <w:rFonts w:cs="Times New Roman"/>
          <w:szCs w:val="22"/>
          <w:highlight w:val="lightGray"/>
        </w:rPr>
      </w:pPr>
      <w:r w:rsidRPr="00A93413">
        <w:rPr>
          <w:rFonts w:cs="Times New Roman"/>
          <w:szCs w:val="22"/>
          <w:highlight w:val="lightGray"/>
        </w:rPr>
        <w:t xml:space="preserve">Email: </w:t>
      </w:r>
    </w:p>
    <w:p w14:paraId="41B3FC12" w14:textId="77777777" w:rsidR="00A93413" w:rsidRPr="00A93413" w:rsidRDefault="00A93413" w:rsidP="00A93413">
      <w:pPr>
        <w:ind w:left="2880"/>
        <w:jc w:val="both"/>
        <w:rPr>
          <w:rFonts w:cs="Times New Roman"/>
          <w:szCs w:val="22"/>
          <w:highlight w:val="lightGray"/>
        </w:rPr>
      </w:pPr>
    </w:p>
    <w:p w14:paraId="30DA038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Severability</w:t>
      </w:r>
      <w:r w:rsidRPr="00A93413">
        <w:rPr>
          <w:rFonts w:eastAsia="Calibri" w:cs="Times New Roman"/>
          <w:szCs w:val="22"/>
          <w:highlight w:val="lightGray"/>
        </w:rPr>
        <w:t>. Should any part, term, or provision of this Agreement be declared to be invalid, void, or unenforceable, all remaining parts, terms, and provisions hereof shall remain in full force and effect, and shall in no way be invalidated, impaired, or affected thereby.</w:t>
      </w:r>
    </w:p>
    <w:p w14:paraId="36C6F6DD"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Assignment</w:t>
      </w:r>
      <w:r w:rsidRPr="00A93413">
        <w:rPr>
          <w:rFonts w:eastAsia="Calibri" w:cs="Times New Roman"/>
          <w:szCs w:val="22"/>
          <w:highlight w:val="lightGray"/>
        </w:rPr>
        <w:t>. No party to this Agreement may assign this Agreement without the prior written consent of the other party.</w:t>
      </w:r>
    </w:p>
    <w:p w14:paraId="09F9506F"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Subject Headings</w:t>
      </w:r>
      <w:r w:rsidRPr="00A93413">
        <w:rPr>
          <w:rFonts w:eastAsia="Calibri" w:cs="Times New Roman"/>
          <w:szCs w:val="22"/>
          <w:highlight w:val="lightGray"/>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3C8F6520"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Relationship of the Parties</w:t>
      </w:r>
      <w:r w:rsidRPr="00A93413">
        <w:rPr>
          <w:rFonts w:eastAsia="Calibri" w:cs="Times New Roman"/>
          <w:szCs w:val="22"/>
          <w:highlight w:val="lightGray"/>
        </w:rPr>
        <w:t>. None of the provisions of this Agreement are intended to create, and none shall be deemed or construed to create,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whether or not related to the purpose of this Agreement.</w:t>
      </w:r>
    </w:p>
    <w:p w14:paraId="64275C4E"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Entire Agreement; Amendment</w:t>
      </w:r>
      <w:r w:rsidRPr="00A93413">
        <w:rPr>
          <w:rFonts w:eastAsia="Calibri" w:cs="Times New Roman"/>
          <w:szCs w:val="22"/>
          <w:highlight w:val="lightGray"/>
        </w:rPr>
        <w:t>. This Agreement contains the entire agreement between the parties relating to the rights herein granted and the obligations herein assumed, and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550D1AD0" w14:textId="77777777" w:rsidR="00A93413" w:rsidRPr="00A93413" w:rsidRDefault="00A93413" w:rsidP="00A93413">
      <w:pPr>
        <w:numPr>
          <w:ilvl w:val="0"/>
          <w:numId w:val="12"/>
        </w:numPr>
        <w:spacing w:after="120"/>
        <w:jc w:val="both"/>
        <w:rPr>
          <w:rFonts w:eastAsia="Calibri" w:cs="Times New Roman"/>
          <w:szCs w:val="22"/>
          <w:highlight w:val="lightGray"/>
        </w:rPr>
      </w:pPr>
      <w:r w:rsidRPr="00A93413">
        <w:rPr>
          <w:rFonts w:eastAsia="Calibri" w:cs="Times New Roman"/>
          <w:szCs w:val="22"/>
          <w:highlight w:val="lightGray"/>
          <w:u w:val="single"/>
        </w:rPr>
        <w:t>Force Majeure</w:t>
      </w:r>
      <w:r w:rsidRPr="00A93413">
        <w:rPr>
          <w:rFonts w:eastAsia="Calibri" w:cs="Times New Roman"/>
          <w:szCs w:val="22"/>
          <w:highlight w:val="lightGray"/>
        </w:rPr>
        <w:t xml:space="preserve">. Neither party shall be liable or deemed to be in default for any delay or failure in performance under this Agreement or interruption of service resulting, directly or indirectly, from acts of </w:t>
      </w:r>
      <w:r w:rsidRPr="00A93413">
        <w:rPr>
          <w:rFonts w:eastAsia="Calibri" w:cs="Times New Roman"/>
          <w:szCs w:val="22"/>
          <w:highlight w:val="lightGray"/>
        </w:rPr>
        <w:lastRenderedPageBreak/>
        <w:t>God, civil or military authority, labor disputes, shortages of suitable parts, or any similar cause beyond the reasonable control of the parties.</w:t>
      </w:r>
    </w:p>
    <w:p w14:paraId="72CA8EC7" w14:textId="77777777" w:rsidR="00A93413" w:rsidRPr="00A93413" w:rsidRDefault="00A93413" w:rsidP="00A93413">
      <w:pPr>
        <w:numPr>
          <w:ilvl w:val="0"/>
          <w:numId w:val="12"/>
        </w:numPr>
        <w:spacing w:after="120"/>
        <w:jc w:val="both"/>
        <w:rPr>
          <w:rFonts w:eastAsia="Calibri" w:cs="Times New Roman"/>
          <w:szCs w:val="22"/>
          <w:highlight w:val="lightGray"/>
        </w:rPr>
      </w:pPr>
      <w:bookmarkStart w:id="136" w:name="_Hlk24377341"/>
      <w:r w:rsidRPr="00A93413">
        <w:rPr>
          <w:rFonts w:eastAsia="Calibri" w:cs="Times New Roman"/>
          <w:szCs w:val="22"/>
          <w:highlight w:val="lightGray"/>
          <w:u w:val="single"/>
        </w:rPr>
        <w:t>Electronic Signatures; Facsimile and Scanned Copies; Duplicate Originals; Counterparts; Admissibility of Copies</w:t>
      </w:r>
      <w:r w:rsidRPr="00A93413">
        <w:rPr>
          <w:rFonts w:eastAsia="Calibri" w:cs="Times New Roman"/>
          <w:szCs w:val="22"/>
          <w:highlight w:val="lightGray"/>
        </w:rPr>
        <w:t>. Each party agrees that: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t>
      </w:r>
      <w:r w:rsidRPr="00A93413">
        <w:rPr>
          <w:rFonts w:cs="Times New Roman"/>
          <w:szCs w:val="22"/>
          <w:highlight w:val="lightGray"/>
        </w:rPr>
        <w:t xml:space="preserve">agree </w:t>
      </w:r>
      <w:r w:rsidRPr="00A93413">
        <w:rPr>
          <w:rFonts w:eastAsia="Calibri" w:cs="Times New Roman"/>
          <w:szCs w:val="22"/>
          <w:highlight w:val="lightGray"/>
        </w:rPr>
        <w:t>that a true and correct copy of the original of this Agreement shall be admissible in a court of law in lieu of the original Agreement for all purposes of enforcement hereof.</w:t>
      </w:r>
      <w:bookmarkEnd w:id="136"/>
    </w:p>
    <w:bookmarkEnd w:id="134"/>
    <w:p w14:paraId="5FD453BD" w14:textId="77777777" w:rsidR="00A93413" w:rsidRPr="00A93413" w:rsidRDefault="00A93413" w:rsidP="00A93413">
      <w:pPr>
        <w:rPr>
          <w:rFonts w:cs="Times New Roman"/>
          <w:szCs w:val="22"/>
          <w:highlight w:val="lightGray"/>
        </w:rPr>
      </w:pPr>
    </w:p>
    <w:p w14:paraId="6F9D65C7" w14:textId="77777777" w:rsidR="00A93413" w:rsidRPr="00A93413" w:rsidRDefault="00A93413" w:rsidP="00A93413">
      <w:pPr>
        <w:keepNext/>
        <w:keepLines/>
        <w:rPr>
          <w:rFonts w:cs="Times New Roman"/>
          <w:szCs w:val="22"/>
          <w:highlight w:val="lightGray"/>
        </w:rPr>
      </w:pPr>
      <w:r w:rsidRPr="00A93413">
        <w:rPr>
          <w:rFonts w:cs="Times New Roman"/>
          <w:szCs w:val="22"/>
          <w:highlight w:val="lightGray"/>
        </w:rPr>
        <w:t>VENDOR:</w:t>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r>
      <w:r w:rsidRPr="00A93413">
        <w:rPr>
          <w:rFonts w:cs="Times New Roman"/>
          <w:szCs w:val="22"/>
          <w:highlight w:val="lightGray"/>
        </w:rPr>
        <w:tab/>
        <w:t>CUSTOMER:</w:t>
      </w:r>
    </w:p>
    <w:p w14:paraId="0456879F" w14:textId="77777777" w:rsidR="00A93413" w:rsidRPr="00A93413" w:rsidRDefault="00A93413" w:rsidP="00A93413">
      <w:pPr>
        <w:keepNext/>
        <w:keepLines/>
        <w:rPr>
          <w:rFonts w:cs="Times New Roman"/>
          <w:szCs w:val="22"/>
          <w:highlight w:val="lightGray"/>
        </w:rPr>
      </w:pPr>
    </w:p>
    <w:bookmarkStart w:id="137" w:name="_Hlk25158913"/>
    <w:p w14:paraId="069D89D9" w14:textId="77777777" w:rsidR="00A93413" w:rsidRPr="00A93413" w:rsidRDefault="00000000" w:rsidP="00A93413">
      <w:pPr>
        <w:keepNext/>
        <w:keepLines/>
        <w:tabs>
          <w:tab w:val="left" w:pos="5040"/>
        </w:tabs>
        <w:ind w:right="-180"/>
        <w:rPr>
          <w:rFonts w:cs="Times New Roman"/>
          <w:szCs w:val="22"/>
          <w:highlight w:val="lightGray"/>
        </w:rPr>
      </w:pPr>
      <w:sdt>
        <w:sdtPr>
          <w:rPr>
            <w:rFonts w:cs="Times New Roman"/>
            <w:szCs w:val="22"/>
            <w:highlight w:val="lightGray"/>
          </w:rPr>
          <w:id w:val="793174145"/>
          <w:placeholder>
            <w:docPart w:val="0680C6F9376645C3AE3BA50532BD4D18"/>
          </w:placeholder>
        </w:sdtPr>
        <w:sdtContent>
          <w:r w:rsidR="00A93413" w:rsidRPr="00A93413">
            <w:rPr>
              <w:rFonts w:cs="Times New Roman"/>
              <w:szCs w:val="22"/>
              <w:highlight w:val="lightGray"/>
            </w:rPr>
            <w:t xml:space="preserve"> [full legal name] </w:t>
          </w:r>
        </w:sdtContent>
      </w:sdt>
      <w:r w:rsidR="00A93413" w:rsidRPr="00A93413">
        <w:rPr>
          <w:rFonts w:cs="Times New Roman"/>
          <w:szCs w:val="22"/>
          <w:highlight w:val="lightGray"/>
        </w:rPr>
        <w:tab/>
        <w:t xml:space="preserve">Tarrant County Hospital District </w:t>
      </w:r>
    </w:p>
    <w:p w14:paraId="64BE0E51" w14:textId="77777777" w:rsidR="00A93413" w:rsidRPr="00A93413" w:rsidRDefault="00A93413" w:rsidP="00A93413">
      <w:pPr>
        <w:keepNext/>
        <w:keepLines/>
        <w:tabs>
          <w:tab w:val="left" w:pos="5040"/>
        </w:tabs>
        <w:ind w:right="-180"/>
        <w:rPr>
          <w:rFonts w:cs="Times New Roman"/>
          <w:szCs w:val="22"/>
          <w:highlight w:val="lightGray"/>
        </w:rPr>
      </w:pPr>
      <w:r w:rsidRPr="00A93413">
        <w:rPr>
          <w:rFonts w:cs="Times New Roman"/>
          <w:szCs w:val="22"/>
          <w:highlight w:val="lightGray"/>
        </w:rPr>
        <w:tab/>
        <w:t>d/b/a JPS Health Network</w:t>
      </w:r>
    </w:p>
    <w:p w14:paraId="6A381403" w14:textId="77777777" w:rsidR="00A93413" w:rsidRPr="00A93413" w:rsidRDefault="00A93413" w:rsidP="00A93413">
      <w:pPr>
        <w:keepNext/>
        <w:keepLines/>
        <w:rPr>
          <w:rFonts w:cs="Times New Roman"/>
          <w:szCs w:val="22"/>
          <w:highlight w:val="lightGray"/>
        </w:rPr>
      </w:pPr>
    </w:p>
    <w:bookmarkEnd w:id="137"/>
    <w:p w14:paraId="0464A816" w14:textId="77777777" w:rsidR="00A93413" w:rsidRPr="00A93413" w:rsidRDefault="00A93413" w:rsidP="00A93413">
      <w:pPr>
        <w:keepNext/>
        <w:keepLines/>
        <w:tabs>
          <w:tab w:val="left" w:pos="4320"/>
          <w:tab w:val="left" w:pos="5040"/>
          <w:tab w:val="left" w:pos="10080"/>
        </w:tabs>
        <w:rPr>
          <w:rFonts w:cs="Times New Roman"/>
          <w:szCs w:val="22"/>
          <w:highlight w:val="lightGray"/>
        </w:rPr>
      </w:pPr>
    </w:p>
    <w:p w14:paraId="2491042C"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rPr>
      </w:pPr>
      <w:r w:rsidRPr="00A93413">
        <w:rPr>
          <w:rFonts w:cs="Times New Roman"/>
          <w:szCs w:val="22"/>
          <w:highlight w:val="lightGray"/>
        </w:rPr>
        <w:t xml:space="preserve">By: </w:t>
      </w:r>
      <w:r w:rsidRPr="00A93413">
        <w:rPr>
          <w:rFonts w:cs="Times New Roman"/>
          <w:szCs w:val="22"/>
          <w:highlight w:val="lightGray"/>
          <w:u w:val="single"/>
        </w:rPr>
        <w:tab/>
      </w:r>
      <w:r w:rsidRPr="00A93413">
        <w:rPr>
          <w:rFonts w:cs="Times New Roman"/>
          <w:szCs w:val="22"/>
          <w:highlight w:val="lightGray"/>
        </w:rPr>
        <w:tab/>
        <w:t xml:space="preserve">By: </w:t>
      </w:r>
      <w:r w:rsidRPr="00A93413">
        <w:rPr>
          <w:rFonts w:cs="Times New Roman"/>
          <w:szCs w:val="22"/>
          <w:highlight w:val="lightGray"/>
          <w:u w:val="single"/>
        </w:rPr>
        <w:tab/>
      </w:r>
    </w:p>
    <w:p w14:paraId="6A59DDF4"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u w:val="single"/>
        </w:rPr>
      </w:pPr>
      <w:r w:rsidRPr="00A93413">
        <w:rPr>
          <w:rFonts w:cs="Times New Roman"/>
          <w:szCs w:val="22"/>
          <w:highlight w:val="lightGray"/>
        </w:rPr>
        <w:t xml:space="preserve">Name: </w:t>
      </w:r>
      <w:sdt>
        <w:sdtPr>
          <w:rPr>
            <w:rFonts w:cs="Times New Roman"/>
            <w:szCs w:val="22"/>
            <w:highlight w:val="lightGray"/>
            <w:u w:val="single"/>
          </w:rPr>
          <w:id w:val="58367365"/>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r w:rsidRPr="00A93413">
        <w:rPr>
          <w:rFonts w:cs="Times New Roman"/>
          <w:szCs w:val="22"/>
          <w:highlight w:val="lightGray"/>
        </w:rPr>
        <w:tab/>
        <w:t xml:space="preserve">Name: </w:t>
      </w:r>
      <w:sdt>
        <w:sdtPr>
          <w:rPr>
            <w:rFonts w:cs="Times New Roman"/>
            <w:szCs w:val="22"/>
            <w:highlight w:val="lightGray"/>
            <w:u w:val="single"/>
          </w:rPr>
          <w:id w:val="514037834"/>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p>
    <w:p w14:paraId="14A4CEE8"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u w:val="single"/>
        </w:rPr>
      </w:pPr>
      <w:r w:rsidRPr="00A93413">
        <w:rPr>
          <w:rFonts w:cs="Times New Roman"/>
          <w:szCs w:val="22"/>
          <w:highlight w:val="lightGray"/>
        </w:rPr>
        <w:t xml:space="preserve">Title: </w:t>
      </w:r>
      <w:sdt>
        <w:sdtPr>
          <w:rPr>
            <w:rFonts w:cs="Times New Roman"/>
            <w:szCs w:val="22"/>
            <w:highlight w:val="lightGray"/>
            <w:u w:val="single"/>
          </w:rPr>
          <w:id w:val="1293715966"/>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r w:rsidRPr="00A93413">
        <w:rPr>
          <w:rFonts w:cs="Times New Roman"/>
          <w:szCs w:val="22"/>
          <w:highlight w:val="lightGray"/>
        </w:rPr>
        <w:tab/>
        <w:t xml:space="preserve">Title: </w:t>
      </w:r>
      <w:sdt>
        <w:sdtPr>
          <w:rPr>
            <w:rFonts w:cs="Times New Roman"/>
            <w:szCs w:val="22"/>
            <w:highlight w:val="lightGray"/>
            <w:u w:val="single"/>
          </w:rPr>
          <w:id w:val="-1525089555"/>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t xml:space="preserve"> </w:t>
      </w:r>
    </w:p>
    <w:p w14:paraId="11A25806" w14:textId="77777777" w:rsidR="00A93413" w:rsidRPr="00A93413" w:rsidRDefault="00A93413" w:rsidP="00A93413">
      <w:pPr>
        <w:keepNext/>
        <w:keepLines/>
        <w:tabs>
          <w:tab w:val="left" w:pos="4320"/>
          <w:tab w:val="left" w:pos="5040"/>
          <w:tab w:val="left" w:pos="9360"/>
        </w:tabs>
        <w:spacing w:line="480" w:lineRule="auto"/>
        <w:rPr>
          <w:rFonts w:cs="Times New Roman"/>
          <w:szCs w:val="22"/>
          <w:highlight w:val="lightGray"/>
          <w:u w:val="single"/>
        </w:rPr>
      </w:pPr>
      <w:r w:rsidRPr="00A93413">
        <w:rPr>
          <w:rFonts w:cs="Times New Roman"/>
          <w:szCs w:val="22"/>
          <w:highlight w:val="lightGray"/>
        </w:rPr>
        <w:t xml:space="preserve">Date: </w:t>
      </w:r>
      <w:sdt>
        <w:sdtPr>
          <w:rPr>
            <w:rFonts w:cs="Times New Roman"/>
            <w:szCs w:val="22"/>
            <w:highlight w:val="lightGray"/>
            <w:u w:val="single"/>
          </w:rPr>
          <w:id w:val="643158357"/>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r w:rsidRPr="00A93413">
        <w:rPr>
          <w:rFonts w:cs="Times New Roman"/>
          <w:szCs w:val="22"/>
          <w:highlight w:val="lightGray"/>
        </w:rPr>
        <w:tab/>
        <w:t xml:space="preserve">Date: </w:t>
      </w:r>
      <w:sdt>
        <w:sdtPr>
          <w:rPr>
            <w:rFonts w:cs="Times New Roman"/>
            <w:szCs w:val="22"/>
            <w:highlight w:val="lightGray"/>
            <w:u w:val="single"/>
          </w:rPr>
          <w:id w:val="-516153183"/>
          <w:placeholder>
            <w:docPart w:val="05279151F3EE409F89C5970451AD4950"/>
          </w:placeholder>
        </w:sdtPr>
        <w:sdtContent>
          <w:r w:rsidRPr="00A93413">
            <w:rPr>
              <w:rFonts w:cs="Times New Roman"/>
              <w:szCs w:val="22"/>
              <w:highlight w:val="lightGray"/>
              <w:u w:val="single"/>
            </w:rPr>
            <w:t xml:space="preserve">     </w:t>
          </w:r>
        </w:sdtContent>
      </w:sdt>
      <w:r w:rsidRPr="00A93413">
        <w:rPr>
          <w:rFonts w:cs="Times New Roman"/>
          <w:szCs w:val="22"/>
          <w:highlight w:val="lightGray"/>
          <w:u w:val="single"/>
        </w:rPr>
        <w:tab/>
      </w:r>
    </w:p>
    <w:p w14:paraId="1C17AB6F" w14:textId="77777777" w:rsidR="00A93413" w:rsidRPr="00A93413" w:rsidRDefault="00A93413" w:rsidP="00A93413">
      <w:pPr>
        <w:keepNext/>
        <w:keepLines/>
        <w:rPr>
          <w:rFonts w:cs="Times New Roman"/>
          <w:szCs w:val="22"/>
          <w:highlight w:val="lightGray"/>
        </w:rPr>
      </w:pPr>
    </w:p>
    <w:p w14:paraId="53187F37" w14:textId="77777777" w:rsidR="00A93413" w:rsidRPr="00A93413" w:rsidRDefault="00A93413" w:rsidP="00A93413">
      <w:pPr>
        <w:keepNext/>
        <w:keepLines/>
        <w:tabs>
          <w:tab w:val="center" w:pos="4320"/>
          <w:tab w:val="right" w:pos="8640"/>
        </w:tabs>
        <w:rPr>
          <w:rFonts w:cs="Times New Roman"/>
          <w:sz w:val="16"/>
          <w:szCs w:val="16"/>
          <w:highlight w:val="lightGray"/>
        </w:rPr>
      </w:pPr>
      <w:r w:rsidRPr="00A93413">
        <w:rPr>
          <w:rFonts w:cs="Times New Roman"/>
          <w:sz w:val="16"/>
          <w:szCs w:val="16"/>
          <w:highlight w:val="lightGray"/>
        </w:rPr>
        <w:t xml:space="preserve">Purchase Agreement - Products (Multi-Year Agreement) 090123.docx </w:t>
      </w:r>
    </w:p>
    <w:p w14:paraId="6DD53C2A" w14:textId="77777777" w:rsidR="00A93413" w:rsidRPr="00A93413" w:rsidRDefault="00A93413" w:rsidP="00A93413">
      <w:pPr>
        <w:rPr>
          <w:rFonts w:cs="Times New Roman"/>
          <w:szCs w:val="22"/>
          <w:highlight w:val="lightGray"/>
        </w:rPr>
      </w:pPr>
    </w:p>
    <w:p w14:paraId="287219A3" w14:textId="77777777" w:rsidR="00A93413" w:rsidRPr="00A93413" w:rsidRDefault="00A93413" w:rsidP="00A93413">
      <w:pPr>
        <w:jc w:val="center"/>
        <w:rPr>
          <w:rFonts w:cs="Times New Roman"/>
          <w:szCs w:val="22"/>
          <w:highlight w:val="lightGray"/>
          <w:u w:val="single"/>
        </w:rPr>
        <w:sectPr w:rsidR="00A93413" w:rsidRPr="00A93413" w:rsidSect="00A93413">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cols w:space="720"/>
          <w:docGrid w:linePitch="272"/>
        </w:sectPr>
      </w:pPr>
    </w:p>
    <w:p w14:paraId="3C4E37CA" w14:textId="77777777" w:rsidR="00A93413" w:rsidRPr="00A93413" w:rsidRDefault="00A93413" w:rsidP="00A93413">
      <w:pPr>
        <w:jc w:val="center"/>
        <w:rPr>
          <w:rFonts w:eastAsia="Calibri" w:cs="Times New Roman"/>
          <w:b/>
          <w:szCs w:val="22"/>
          <w:highlight w:val="lightGray"/>
        </w:rPr>
      </w:pPr>
      <w:bookmarkStart w:id="138" w:name="_Ref25223962"/>
      <w:bookmarkEnd w:id="135"/>
      <w:r w:rsidRPr="00A93413">
        <w:rPr>
          <w:rFonts w:eastAsia="Calibri" w:cs="Times New Roman"/>
          <w:b/>
          <w:szCs w:val="22"/>
          <w:highlight w:val="lightGray"/>
        </w:rPr>
        <w:lastRenderedPageBreak/>
        <w:t>EXHIBIT A</w:t>
      </w:r>
    </w:p>
    <w:bookmarkEnd w:id="138" w:displacedByCustomXml="next"/>
    <w:sdt>
      <w:sdtPr>
        <w:rPr>
          <w:rFonts w:cs="Times New Roman"/>
          <w:szCs w:val="22"/>
          <w:highlight w:val="lightGray"/>
        </w:rPr>
        <w:id w:val="-202868454"/>
        <w:placeholder>
          <w:docPart w:val="EFE3BE5B4EB34BDF9B4B10C788E366FF"/>
        </w:placeholder>
      </w:sdtPr>
      <w:sdtEndPr>
        <w:rPr>
          <w:u w:val="single"/>
        </w:rPr>
      </w:sdtEndPr>
      <w:sdtContent>
        <w:p w14:paraId="1FBF155B" w14:textId="77777777" w:rsidR="00A93413" w:rsidRPr="00A93413" w:rsidRDefault="00A93413" w:rsidP="00A93413">
          <w:pPr>
            <w:jc w:val="center"/>
            <w:rPr>
              <w:rFonts w:cs="Times New Roman"/>
              <w:szCs w:val="22"/>
              <w:highlight w:val="lightGray"/>
            </w:rPr>
          </w:pPr>
        </w:p>
        <w:p w14:paraId="00A2F6CA" w14:textId="77777777" w:rsidR="00A93413" w:rsidRPr="00A93413" w:rsidRDefault="00A93413" w:rsidP="00A93413">
          <w:pPr>
            <w:rPr>
              <w:rFonts w:cs="Times New Roman"/>
              <w:szCs w:val="22"/>
              <w:highlight w:val="lightGray"/>
            </w:rPr>
          </w:pPr>
        </w:p>
        <w:p w14:paraId="06E255BD" w14:textId="77777777" w:rsidR="00A93413" w:rsidRPr="00A93413" w:rsidRDefault="00A93413" w:rsidP="00A93413">
          <w:pPr>
            <w:rPr>
              <w:rFonts w:cs="Times New Roman"/>
              <w:szCs w:val="22"/>
              <w:highlight w:val="lightGray"/>
            </w:rPr>
          </w:pPr>
        </w:p>
        <w:p w14:paraId="33FFE989" w14:textId="77777777" w:rsidR="00A93413" w:rsidRPr="00A93413" w:rsidRDefault="00A93413" w:rsidP="00A93413">
          <w:pPr>
            <w:jc w:val="center"/>
            <w:rPr>
              <w:rFonts w:cs="Times New Roman"/>
              <w:szCs w:val="22"/>
              <w:highlight w:val="lightGray"/>
            </w:rPr>
          </w:pPr>
          <w:r w:rsidRPr="00A93413">
            <w:rPr>
              <w:rFonts w:cs="Times New Roman"/>
              <w:szCs w:val="22"/>
              <w:highlight w:val="lightGray"/>
            </w:rPr>
            <w:t>Consisting of the following pages __ through __</w:t>
          </w:r>
        </w:p>
        <w:p w14:paraId="7BAF02BF" w14:textId="77777777" w:rsidR="00A93413" w:rsidRPr="00A93413" w:rsidRDefault="00A93413" w:rsidP="00A93413">
          <w:pPr>
            <w:jc w:val="center"/>
            <w:rPr>
              <w:rFonts w:cs="Times New Roman"/>
              <w:szCs w:val="22"/>
              <w:highlight w:val="lightGray"/>
            </w:rPr>
          </w:pPr>
        </w:p>
        <w:p w14:paraId="04095702" w14:textId="77777777" w:rsidR="00A93413" w:rsidRPr="00A93413" w:rsidRDefault="00A93413" w:rsidP="00A93413">
          <w:pPr>
            <w:jc w:val="center"/>
            <w:rPr>
              <w:rFonts w:cs="Times New Roman"/>
              <w:szCs w:val="22"/>
              <w:highlight w:val="lightGray"/>
            </w:rPr>
          </w:pPr>
        </w:p>
        <w:p w14:paraId="755B9C19" w14:textId="77777777" w:rsidR="00A93413" w:rsidRPr="00A93413" w:rsidRDefault="00A93413" w:rsidP="00A93413">
          <w:pPr>
            <w:jc w:val="center"/>
            <w:rPr>
              <w:rFonts w:cs="Times New Roman"/>
              <w:szCs w:val="22"/>
              <w:highlight w:val="lightGray"/>
              <w:u w:val="single"/>
            </w:rPr>
          </w:pPr>
          <w:r w:rsidRPr="00A93413">
            <w:rPr>
              <w:rFonts w:cs="Times New Roman"/>
              <w:szCs w:val="22"/>
              <w:highlight w:val="lightGray"/>
              <w:u w:val="single"/>
            </w:rPr>
            <w:t>[Attach the Quotation or, if no Quotation, pages describing the Equipment and Goods and Services,</w:t>
          </w:r>
        </w:p>
        <w:p w14:paraId="56806A02" w14:textId="77777777" w:rsidR="00A93413" w:rsidRPr="00A93413" w:rsidRDefault="00A93413" w:rsidP="00A93413">
          <w:pPr>
            <w:jc w:val="center"/>
            <w:rPr>
              <w:rFonts w:cs="Times New Roman"/>
              <w:szCs w:val="22"/>
              <w:highlight w:val="lightGray"/>
              <w:u w:val="single"/>
            </w:rPr>
          </w:pPr>
          <w:r w:rsidRPr="00A93413">
            <w:rPr>
              <w:rFonts w:cs="Times New Roman"/>
              <w:szCs w:val="22"/>
              <w:highlight w:val="lightGray"/>
              <w:u w:val="single"/>
            </w:rPr>
            <w:t>including installation and specific warranties, if any, included]</w:t>
          </w:r>
        </w:p>
        <w:p w14:paraId="176FC38B" w14:textId="77777777" w:rsidR="00A93413" w:rsidRPr="00A93413" w:rsidRDefault="00000000" w:rsidP="00A93413">
          <w:pPr>
            <w:rPr>
              <w:rFonts w:cs="Times New Roman"/>
              <w:szCs w:val="22"/>
              <w:highlight w:val="lightGray"/>
              <w:u w:val="single"/>
            </w:rPr>
          </w:pPr>
        </w:p>
      </w:sdtContent>
    </w:sdt>
    <w:p w14:paraId="35AD65CB" w14:textId="77777777" w:rsidR="00A93413" w:rsidRPr="00A93413" w:rsidRDefault="00A93413" w:rsidP="00A93413">
      <w:pPr>
        <w:rPr>
          <w:rFonts w:cs="Times New Roman"/>
          <w:szCs w:val="22"/>
          <w:highlight w:val="lightGray"/>
          <w:u w:val="single"/>
        </w:rPr>
      </w:pPr>
    </w:p>
    <w:p w14:paraId="5826DC5C" w14:textId="77777777" w:rsidR="00A93413" w:rsidRPr="00A93413" w:rsidRDefault="00A93413" w:rsidP="00A93413">
      <w:pPr>
        <w:keepNext/>
        <w:jc w:val="center"/>
        <w:outlineLvl w:val="0"/>
        <w:rPr>
          <w:rFonts w:cs="Times New Roman"/>
          <w:b/>
          <w:szCs w:val="22"/>
          <w:highlight w:val="lightGray"/>
        </w:rPr>
        <w:sectPr w:rsidR="00A93413" w:rsidRPr="00A93413" w:rsidSect="00A93413">
          <w:headerReference w:type="even" r:id="rId50"/>
          <w:headerReference w:type="default" r:id="rId51"/>
          <w:footerReference w:type="even" r:id="rId52"/>
          <w:footerReference w:type="default" r:id="rId53"/>
          <w:footerReference w:type="first" r:id="rId54"/>
          <w:pgSz w:w="12240" w:h="15840" w:code="1"/>
          <w:pgMar w:top="1440" w:right="720" w:bottom="1440" w:left="720" w:header="720" w:footer="720" w:gutter="0"/>
          <w:cols w:space="720"/>
          <w:docGrid w:linePitch="272"/>
        </w:sectPr>
      </w:pPr>
    </w:p>
    <w:p w14:paraId="65E0976D" w14:textId="77777777" w:rsidR="00A93413" w:rsidRPr="00A93413" w:rsidRDefault="00A93413" w:rsidP="00A93413">
      <w:pPr>
        <w:jc w:val="center"/>
        <w:rPr>
          <w:rFonts w:cs="Times New Roman"/>
          <w:szCs w:val="22"/>
          <w:highlight w:val="lightGray"/>
        </w:rPr>
      </w:pPr>
      <w:bookmarkStart w:id="139" w:name="_Ref25223937"/>
      <w:bookmarkStart w:id="140" w:name="_Ref25224407"/>
      <w:r w:rsidRPr="00A93413">
        <w:rPr>
          <w:rFonts w:cs="Times New Roman"/>
          <w:b/>
          <w:szCs w:val="22"/>
          <w:highlight w:val="lightGray"/>
        </w:rPr>
        <w:lastRenderedPageBreak/>
        <w:t>EXHIBIT B</w:t>
      </w:r>
    </w:p>
    <w:bookmarkEnd w:id="139"/>
    <w:bookmarkEnd w:id="140"/>
    <w:p w14:paraId="741E20EA" w14:textId="77777777" w:rsidR="00A93413" w:rsidRPr="00A93413" w:rsidRDefault="00A93413" w:rsidP="00A93413">
      <w:pPr>
        <w:keepNext/>
        <w:jc w:val="center"/>
        <w:outlineLvl w:val="0"/>
        <w:rPr>
          <w:rFonts w:cs="Times New Roman"/>
          <w:b/>
          <w:szCs w:val="22"/>
          <w:highlight w:val="lightGray"/>
        </w:rPr>
      </w:pPr>
      <w:r w:rsidRPr="00A93413">
        <w:rPr>
          <w:rFonts w:cs="Times New Roman"/>
          <w:b/>
          <w:szCs w:val="22"/>
          <w:highlight w:val="lightGray"/>
        </w:rPr>
        <w:t>PRODUCT WARRANTY</w:t>
      </w:r>
    </w:p>
    <w:p w14:paraId="42E19590" w14:textId="77777777" w:rsidR="00A93413" w:rsidRPr="00A93413" w:rsidRDefault="00A93413" w:rsidP="00A93413">
      <w:pPr>
        <w:jc w:val="center"/>
        <w:rPr>
          <w:rFonts w:cs="Times New Roman"/>
          <w:b/>
          <w:szCs w:val="22"/>
          <w:highlight w:val="lightGray"/>
        </w:rPr>
      </w:pPr>
      <w:r w:rsidRPr="00A93413">
        <w:rPr>
          <w:rFonts w:cs="Times New Roman"/>
          <w:b/>
          <w:szCs w:val="22"/>
          <w:highlight w:val="lightGray"/>
        </w:rPr>
        <w:t>EQUIPMENT</w:t>
      </w:r>
    </w:p>
    <w:p w14:paraId="63338629" w14:textId="77777777" w:rsidR="00A93413" w:rsidRPr="00A93413" w:rsidRDefault="00A93413" w:rsidP="00A93413">
      <w:pPr>
        <w:jc w:val="center"/>
        <w:rPr>
          <w:rFonts w:cs="Times New Roman"/>
          <w:b/>
          <w:szCs w:val="22"/>
          <w:highlight w:val="lightGray"/>
        </w:rPr>
      </w:pPr>
    </w:p>
    <w:sdt>
      <w:sdtPr>
        <w:rPr>
          <w:rFonts w:ascii="Arial" w:hAnsi="Arial" w:cs="Times New Roman"/>
          <w:b/>
          <w:i/>
          <w:szCs w:val="22"/>
          <w:highlight w:val="lightGray"/>
        </w:rPr>
        <w:id w:val="19290028"/>
        <w:placeholder>
          <w:docPart w:val="EFE3BE5B4EB34BDF9B4B10C788E366FF"/>
        </w:placeholder>
      </w:sdtPr>
      <w:sdtEndPr>
        <w:rPr>
          <w:i w:val="0"/>
        </w:rPr>
      </w:sdtEndPr>
      <w:sdtContent>
        <w:p w14:paraId="4AAEAC5C" w14:textId="77777777" w:rsidR="00A93413" w:rsidRPr="00A93413" w:rsidRDefault="00A93413" w:rsidP="00A93413">
          <w:pPr>
            <w:jc w:val="center"/>
            <w:rPr>
              <w:rFonts w:cs="Times New Roman"/>
              <w:b/>
              <w:i/>
              <w:szCs w:val="22"/>
              <w:highlight w:val="lightGray"/>
            </w:rPr>
          </w:pPr>
          <w:r w:rsidRPr="00A93413">
            <w:rPr>
              <w:rFonts w:cs="Times New Roman"/>
              <w:b/>
              <w:i/>
              <w:szCs w:val="22"/>
              <w:highlight w:val="lightGray"/>
            </w:rPr>
            <w:t>[Or insert manufacturer’s warranty, if applicable]</w:t>
          </w:r>
        </w:p>
        <w:p w14:paraId="2A171A9E" w14:textId="77777777" w:rsidR="00A93413" w:rsidRPr="00A93413" w:rsidRDefault="00A93413" w:rsidP="00A93413">
          <w:pPr>
            <w:keepNext/>
            <w:numPr>
              <w:ilvl w:val="0"/>
              <w:numId w:val="27"/>
            </w:numPr>
            <w:jc w:val="right"/>
            <w:outlineLvl w:val="5"/>
            <w:rPr>
              <w:rFonts w:cs="Times New Roman"/>
              <w:b/>
              <w:szCs w:val="22"/>
              <w:highlight w:val="lightGray"/>
            </w:rPr>
          </w:pPr>
        </w:p>
        <w:p w14:paraId="5364E707" w14:textId="77777777" w:rsidR="00A93413" w:rsidRPr="00A93413" w:rsidRDefault="00A93413" w:rsidP="00A93413">
          <w:pPr>
            <w:jc w:val="center"/>
            <w:rPr>
              <w:rFonts w:cs="Times New Roman"/>
              <w:b/>
              <w:szCs w:val="22"/>
              <w:highlight w:val="lightGray"/>
            </w:rPr>
          </w:pPr>
        </w:p>
        <w:p w14:paraId="60FFEA42" w14:textId="77777777" w:rsidR="00A93413" w:rsidRPr="00A93413" w:rsidRDefault="00A93413" w:rsidP="00A93413">
          <w:pPr>
            <w:rPr>
              <w:rFonts w:cs="Times New Roman"/>
              <w:szCs w:val="22"/>
              <w:highlight w:val="lightGray"/>
            </w:rPr>
            <w:sectPr w:rsidR="00A93413" w:rsidRPr="00A93413" w:rsidSect="00A93413">
              <w:footerReference w:type="default" r:id="rId55"/>
              <w:pgSz w:w="12240" w:h="15840" w:code="1"/>
              <w:pgMar w:top="1440" w:right="720" w:bottom="1440" w:left="720" w:header="720" w:footer="720" w:gutter="0"/>
              <w:cols w:space="720"/>
            </w:sectPr>
          </w:pPr>
        </w:p>
        <w:p w14:paraId="54CAC356"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01B4A086" w14:textId="77777777" w:rsidR="00A93413" w:rsidRPr="00A93413" w:rsidRDefault="00A93413" w:rsidP="00A93413">
          <w:pPr>
            <w:jc w:val="both"/>
            <w:rPr>
              <w:rFonts w:cs="Times New Roman"/>
              <w:szCs w:val="22"/>
              <w:highlight w:val="lightGray"/>
            </w:rPr>
          </w:pPr>
        </w:p>
        <w:p w14:paraId="097EE5D6" w14:textId="77777777" w:rsidR="00A93413" w:rsidRPr="00A93413" w:rsidRDefault="00A93413" w:rsidP="00A93413">
          <w:pPr>
            <w:keepNext/>
            <w:jc w:val="both"/>
            <w:outlineLvl w:val="0"/>
            <w:rPr>
              <w:rFonts w:cs="Times New Roman"/>
              <w:szCs w:val="22"/>
              <w:highlight w:val="lightGray"/>
            </w:rPr>
          </w:pPr>
          <w:r w:rsidRPr="00A93413">
            <w:rPr>
              <w:rFonts w:cs="Times New Roman"/>
              <w:b/>
              <w:szCs w:val="22"/>
              <w:highlight w:val="lightGray"/>
            </w:rPr>
            <w:t xml:space="preserve">Equipment Warranty Terms: </w:t>
          </w:r>
          <w:r w:rsidRPr="00A93413">
            <w:rPr>
              <w:rFonts w:cs="Times New Roman"/>
              <w:szCs w:val="22"/>
              <w:highlight w:val="lightGray"/>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6443FC36" w14:textId="77777777" w:rsidR="00A93413" w:rsidRPr="00A93413" w:rsidRDefault="00A93413" w:rsidP="00A93413">
          <w:pPr>
            <w:jc w:val="both"/>
            <w:rPr>
              <w:rFonts w:cs="Times New Roman"/>
              <w:szCs w:val="22"/>
              <w:highlight w:val="lightGray"/>
            </w:rPr>
          </w:pPr>
        </w:p>
        <w:p w14:paraId="1F2FA0AA"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 xml:space="preserve">Battery Warranty Terms: </w:t>
          </w:r>
          <w:r w:rsidRPr="00A93413">
            <w:rPr>
              <w:rFonts w:cs="Times New Roman"/>
              <w:szCs w:val="22"/>
              <w:highlight w:val="lightGray"/>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01336A63" w14:textId="77777777" w:rsidR="00A93413" w:rsidRPr="00A93413" w:rsidRDefault="00A93413" w:rsidP="00A93413">
          <w:pPr>
            <w:jc w:val="both"/>
            <w:rPr>
              <w:rFonts w:cs="Times New Roman"/>
              <w:b/>
              <w:szCs w:val="22"/>
              <w:highlight w:val="lightGray"/>
            </w:rPr>
          </w:pPr>
        </w:p>
        <w:p w14:paraId="2C84F62A" w14:textId="77777777" w:rsidR="00A93413" w:rsidRPr="00A93413" w:rsidRDefault="00A93413" w:rsidP="00A93413">
          <w:pPr>
            <w:jc w:val="both"/>
            <w:rPr>
              <w:rFonts w:cs="Times New Roman"/>
              <w:szCs w:val="22"/>
              <w:highlight w:val="lightGray"/>
            </w:rPr>
          </w:pPr>
          <w:r w:rsidRPr="00A93413">
            <w:rPr>
              <w:rFonts w:cs="Times New Roman"/>
              <w:b/>
              <w:szCs w:val="22"/>
              <w:highlight w:val="lightGray"/>
            </w:rPr>
            <w:t xml:space="preserve">Warranty Terms for Product Software and Software Updates: </w:t>
          </w:r>
          <w:r w:rsidRPr="00A93413">
            <w:rPr>
              <w:rFonts w:cs="Times New Roman"/>
              <w:szCs w:val="22"/>
              <w:highlight w:val="lightGray"/>
            </w:rPr>
            <w:t>The software provided with the Equipment will be the latest version of the standard software available as of the 90</w:t>
          </w:r>
          <w:r w:rsidRPr="00A93413">
            <w:rPr>
              <w:rFonts w:cs="Times New Roman"/>
              <w:szCs w:val="22"/>
              <w:highlight w:val="lightGray"/>
              <w:vertAlign w:val="superscript"/>
            </w:rPr>
            <w:t>th</w:t>
          </w:r>
          <w:r w:rsidRPr="00A93413">
            <w:rPr>
              <w:rFonts w:cs="Times New Roman"/>
              <w:szCs w:val="22"/>
              <w:highlight w:val="lightGray"/>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Equipment purchased from </w:t>
          </w:r>
          <w:r w:rsidRPr="00A93413">
            <w:rPr>
              <w:rFonts w:cs="Times New Roman"/>
              <w:szCs w:val="22"/>
              <w:highlight w:val="lightGray"/>
            </w:rPr>
            <w:t>Vendor will be warranted for 90 days from date such upgrade is installed by Vendor (or from the date of delivery if such upgrade is not installed by Vendor).</w:t>
          </w:r>
        </w:p>
        <w:p w14:paraId="03E46475"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 </w:t>
          </w:r>
        </w:p>
        <w:p w14:paraId="6BEE8826"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38E9FF5F" w14:textId="77777777" w:rsidR="00A93413" w:rsidRPr="00A93413" w:rsidRDefault="00A93413" w:rsidP="00A93413">
          <w:pPr>
            <w:jc w:val="both"/>
            <w:rPr>
              <w:rFonts w:cs="Times New Roman"/>
              <w:b/>
              <w:szCs w:val="22"/>
              <w:highlight w:val="lightGray"/>
            </w:rPr>
          </w:pPr>
        </w:p>
        <w:p w14:paraId="03F6AE6A" w14:textId="77777777" w:rsidR="00A93413" w:rsidRPr="00A93413" w:rsidRDefault="00A93413" w:rsidP="00A93413">
          <w:pPr>
            <w:jc w:val="both"/>
            <w:rPr>
              <w:rFonts w:cs="Times New Roman"/>
              <w:szCs w:val="22"/>
              <w:highlight w:val="lightGray"/>
            </w:rPr>
          </w:pPr>
          <w:r w:rsidRPr="00A93413">
            <w:rPr>
              <w:rFonts w:cs="Times New Roman"/>
              <w:b/>
              <w:szCs w:val="22"/>
              <w:highlight w:val="lightGray"/>
            </w:rPr>
            <w:t xml:space="preserve">Warranty Terms for Systems Hardware Upgrades. </w:t>
          </w:r>
          <w:r w:rsidRPr="00A93413">
            <w:rPr>
              <w:rFonts w:cs="Times New Roman"/>
              <w:szCs w:val="22"/>
              <w:highlight w:val="lightGray"/>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298DD640" w14:textId="77777777" w:rsidR="00A93413" w:rsidRPr="00A93413" w:rsidRDefault="00A93413" w:rsidP="00A93413">
          <w:pPr>
            <w:jc w:val="both"/>
            <w:rPr>
              <w:rFonts w:cs="Times New Roman"/>
              <w:szCs w:val="22"/>
              <w:highlight w:val="lightGray"/>
            </w:rPr>
          </w:pPr>
        </w:p>
        <w:p w14:paraId="41612280"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CONDITIONS</w:t>
          </w:r>
        </w:p>
        <w:p w14:paraId="46756CC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21DA034E" w14:textId="77777777" w:rsidR="00A93413" w:rsidRPr="00A93413" w:rsidRDefault="00A93413" w:rsidP="00A93413">
          <w:pPr>
            <w:jc w:val="both"/>
            <w:rPr>
              <w:rFonts w:cs="Times New Roman"/>
              <w:szCs w:val="22"/>
              <w:highlight w:val="lightGray"/>
            </w:rPr>
          </w:pPr>
        </w:p>
        <w:p w14:paraId="43BD7CFC"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WARRANTY SERVICE</w:t>
          </w:r>
        </w:p>
        <w:p w14:paraId="5770AB7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186F8905" w14:textId="77777777" w:rsidR="00A93413" w:rsidRPr="00A93413" w:rsidRDefault="00A93413" w:rsidP="00A93413">
          <w:pPr>
            <w:jc w:val="both"/>
            <w:rPr>
              <w:rFonts w:cs="Times New Roman"/>
              <w:szCs w:val="22"/>
              <w:highlight w:val="lightGray"/>
            </w:rPr>
          </w:pPr>
        </w:p>
        <w:p w14:paraId="09E8378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2CA7A836" w14:textId="77777777" w:rsidR="00A93413" w:rsidRPr="00A93413" w:rsidRDefault="00A93413" w:rsidP="00A93413">
          <w:pPr>
            <w:jc w:val="both"/>
            <w:rPr>
              <w:rFonts w:cs="Times New Roman"/>
              <w:szCs w:val="22"/>
              <w:highlight w:val="lightGray"/>
            </w:rPr>
          </w:pPr>
        </w:p>
        <w:p w14:paraId="36ECFBDB"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EXCLUSIONS</w:t>
          </w:r>
        </w:p>
        <w:p w14:paraId="3C86CB0A"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Except as expressly provided otherwise in the Quotation (</w:t>
          </w:r>
          <w:r w:rsidRPr="00A93413">
            <w:rPr>
              <w:rFonts w:cs="Times New Roman"/>
              <w:szCs w:val="22"/>
              <w:highlight w:val="lightGray"/>
              <w:u w:val="single"/>
            </w:rPr>
            <w:t>Exhibit A</w:t>
          </w:r>
          <w:r w:rsidRPr="00A93413">
            <w:rPr>
              <w:rFonts w:cs="Times New Roman"/>
              <w:szCs w:val="22"/>
              <w:highlight w:val="lightGray"/>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1A28073E" w14:textId="77777777" w:rsidR="00A93413" w:rsidRPr="00A93413" w:rsidRDefault="00A93413" w:rsidP="00A93413">
          <w:pPr>
            <w:jc w:val="both"/>
            <w:rPr>
              <w:rFonts w:cs="Times New Roman"/>
              <w:szCs w:val="22"/>
              <w:highlight w:val="lightGray"/>
            </w:rPr>
          </w:pPr>
        </w:p>
        <w:p w14:paraId="0CAA896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0564F607" w14:textId="77777777" w:rsidR="00A93413" w:rsidRPr="00A93413" w:rsidRDefault="00A93413" w:rsidP="00A93413">
          <w:pPr>
            <w:jc w:val="both"/>
            <w:rPr>
              <w:rFonts w:cs="Times New Roman"/>
              <w:szCs w:val="22"/>
              <w:highlight w:val="lightGray"/>
            </w:rPr>
          </w:pPr>
        </w:p>
        <w:p w14:paraId="0D3F2F55"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REMEDIES</w:t>
          </w:r>
        </w:p>
        <w:p w14:paraId="4C07799D"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55D15C8B" w14:textId="77777777" w:rsidR="00A93413" w:rsidRPr="00A93413" w:rsidRDefault="00A93413" w:rsidP="00A93413">
          <w:pPr>
            <w:jc w:val="both"/>
            <w:rPr>
              <w:rFonts w:cs="Times New Roman"/>
              <w:szCs w:val="22"/>
              <w:highlight w:val="lightGray"/>
            </w:rPr>
          </w:pPr>
        </w:p>
        <w:p w14:paraId="5BD81889"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TRANSFER OF THE EQUIPMENT</w:t>
          </w:r>
        </w:p>
        <w:p w14:paraId="0C322A05"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being in compliance with all technical and performance specifications. Customer will compensate Vendor for these services at the prevailing demand service rates in effect as of the date the inspection is performed. </w:t>
          </w:r>
        </w:p>
        <w:p w14:paraId="7B82CB05" w14:textId="77777777" w:rsidR="00A93413" w:rsidRPr="00A93413" w:rsidRDefault="00A93413" w:rsidP="00A93413">
          <w:pPr>
            <w:jc w:val="both"/>
            <w:rPr>
              <w:rFonts w:cs="Times New Roman"/>
              <w:szCs w:val="22"/>
              <w:highlight w:val="lightGray"/>
            </w:rPr>
          </w:pPr>
        </w:p>
        <w:p w14:paraId="63B36A69"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FORCE MAJEURE</w:t>
          </w:r>
        </w:p>
        <w:p w14:paraId="7506380D"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period of time. </w:t>
          </w:r>
        </w:p>
        <w:p w14:paraId="0AA138DF" w14:textId="77777777" w:rsidR="00A93413" w:rsidRPr="00A93413" w:rsidRDefault="00A93413" w:rsidP="00A93413">
          <w:pPr>
            <w:jc w:val="both"/>
            <w:rPr>
              <w:rFonts w:cs="Times New Roman"/>
              <w:szCs w:val="22"/>
              <w:highlight w:val="lightGray"/>
            </w:rPr>
          </w:pPr>
        </w:p>
        <w:p w14:paraId="660F7716" w14:textId="77777777" w:rsidR="00A93413" w:rsidRPr="00A93413" w:rsidRDefault="00A93413" w:rsidP="00A93413">
          <w:pPr>
            <w:keepNext/>
            <w:jc w:val="both"/>
            <w:outlineLvl w:val="0"/>
            <w:rPr>
              <w:rFonts w:cs="Times New Roman"/>
              <w:b/>
              <w:szCs w:val="22"/>
              <w:highlight w:val="lightGray"/>
            </w:rPr>
          </w:pPr>
          <w:r w:rsidRPr="00A93413">
            <w:rPr>
              <w:rFonts w:cs="Times New Roman"/>
              <w:b/>
              <w:szCs w:val="22"/>
              <w:highlight w:val="lightGray"/>
            </w:rPr>
            <w:t>DISCLAIMERS AND LIMITATIONS ON LIABILITY</w:t>
          </w:r>
        </w:p>
        <w:p w14:paraId="7A586A0B" w14:textId="77777777" w:rsidR="00A93413" w:rsidRPr="00A93413" w:rsidRDefault="00A93413" w:rsidP="00A93413">
          <w:pPr>
            <w:jc w:val="both"/>
            <w:rPr>
              <w:rFonts w:cs="Times New Roman"/>
              <w:b/>
              <w:szCs w:val="22"/>
              <w:highlight w:val="lightGray"/>
            </w:rPr>
          </w:pPr>
        </w:p>
        <w:p w14:paraId="2CE92D25"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 xml:space="preserve">THE WARRANTIES SET FORTH ABOVE ARE EXPRESSLY IN LIEU OF ANY OTHER WARRANTIES, EXPRESS OR IMPLIED, INCLUDING WITHOUT LIMITATION ANY WARRANTY OF MERCHANTABILITY OR FITNESS FOR PARTICULAR PURPOSE, AND IN LIEU OF ANY OTHER OBLIGATIONS OR LIABILITY ON </w:t>
          </w:r>
          <w:r w:rsidRPr="00A93413">
            <w:rPr>
              <w:rFonts w:cs="Times New Roman"/>
              <w:b/>
              <w:szCs w:val="22"/>
              <w:highlight w:val="lightGray"/>
            </w:rPr>
            <w:lastRenderedPageBreak/>
            <w:t>THE PART OF VENDOR. VENDOR NEITHER ASSUMES (NOR HAS AUTHORIZED ANY PERSON TO ASSUME FOR IT) ANY OTHER WARRANTY OR LIABILITY IN CONNECTION WITH THE EQUIPMENT.</w:t>
          </w:r>
        </w:p>
        <w:p w14:paraId="0875B5BE" w14:textId="77777777" w:rsidR="00A93413" w:rsidRPr="00A93413" w:rsidRDefault="00A93413" w:rsidP="00A93413">
          <w:pPr>
            <w:jc w:val="both"/>
            <w:rPr>
              <w:rFonts w:cs="Times New Roman"/>
              <w:b/>
              <w:szCs w:val="22"/>
              <w:highlight w:val="lightGray"/>
            </w:rPr>
          </w:pPr>
        </w:p>
        <w:p w14:paraId="26C9F093"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 xml:space="preserve">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w:t>
          </w:r>
          <w:r w:rsidRPr="00A93413">
            <w:rPr>
              <w:rFonts w:cs="Times New Roman"/>
              <w:b/>
              <w:szCs w:val="22"/>
              <w:highlight w:val="lightGray"/>
            </w:rPr>
            <w:t>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2C1EF3DF" w14:textId="77777777" w:rsidR="00A93413" w:rsidRPr="00A93413" w:rsidRDefault="00A93413" w:rsidP="00A93413">
          <w:pPr>
            <w:jc w:val="both"/>
            <w:rPr>
              <w:rFonts w:cs="Times New Roman"/>
              <w:b/>
              <w:szCs w:val="22"/>
              <w:highlight w:val="lightGray"/>
            </w:rPr>
          </w:pPr>
        </w:p>
        <w:p w14:paraId="3A7E7BE4" w14:textId="77777777" w:rsidR="00A93413" w:rsidRPr="00A93413" w:rsidRDefault="00A93413" w:rsidP="00A93413">
          <w:pPr>
            <w:jc w:val="both"/>
            <w:rPr>
              <w:rFonts w:cs="Times New Roman"/>
              <w:b/>
              <w:szCs w:val="22"/>
              <w:highlight w:val="lightGray"/>
            </w:rPr>
          </w:pPr>
          <w:r w:rsidRPr="00A93413">
            <w:rPr>
              <w:rFonts w:cs="Times New Roman"/>
              <w:b/>
              <w:szCs w:val="22"/>
              <w:highlight w:val="lightGray"/>
            </w:rPr>
            <w:t>APPLICABLE LAW</w:t>
          </w:r>
        </w:p>
        <w:p w14:paraId="2163B76A"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The terms of this warranty will be interpreted under the law of the State of Texas, without regard to principles of choice of law.</w:t>
          </w:r>
        </w:p>
        <w:p w14:paraId="09803255" w14:textId="77777777" w:rsidR="00A93413" w:rsidRPr="00A93413" w:rsidRDefault="00A93413" w:rsidP="00A93413">
          <w:pPr>
            <w:jc w:val="both"/>
            <w:rPr>
              <w:rFonts w:cs="Times New Roman"/>
              <w:szCs w:val="22"/>
              <w:highlight w:val="lightGray"/>
            </w:rPr>
          </w:pPr>
        </w:p>
        <w:p w14:paraId="16178BAC" w14:textId="77777777" w:rsidR="00A93413" w:rsidRPr="00A93413" w:rsidRDefault="00000000" w:rsidP="00A93413">
          <w:pPr>
            <w:keepNext/>
            <w:jc w:val="both"/>
            <w:outlineLvl w:val="0"/>
            <w:rPr>
              <w:rFonts w:cs="Times New Roman"/>
              <w:b/>
              <w:szCs w:val="22"/>
              <w:highlight w:val="lightGray"/>
            </w:rPr>
            <w:sectPr w:rsidR="00A93413" w:rsidRPr="00A93413" w:rsidSect="00A93413">
              <w:footerReference w:type="default" r:id="rId56"/>
              <w:type w:val="continuous"/>
              <w:pgSz w:w="12240" w:h="15840" w:code="1"/>
              <w:pgMar w:top="1440" w:right="720" w:bottom="1260" w:left="720" w:header="720" w:footer="720" w:gutter="0"/>
              <w:cols w:num="2" w:space="288" w:equalWidth="0">
                <w:col w:w="5220" w:space="270"/>
                <w:col w:w="5310"/>
              </w:cols>
              <w:docGrid w:linePitch="272"/>
            </w:sectPr>
          </w:pPr>
        </w:p>
      </w:sdtContent>
    </w:sdt>
    <w:p w14:paraId="20560015"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highlight w:val="lightGray"/>
        </w:rPr>
      </w:pPr>
    </w:p>
    <w:p w14:paraId="1E4DDAC1"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highlight w:val="lightGray"/>
        </w:rPr>
      </w:pPr>
    </w:p>
    <w:p w14:paraId="2BCDEFA3" w14:textId="77777777" w:rsidR="00A93413" w:rsidRPr="00A93413" w:rsidRDefault="00A93413" w:rsidP="00A934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szCs w:val="22"/>
          <w:highlight w:val="lightGray"/>
        </w:rPr>
        <w:sectPr w:rsidR="00A93413" w:rsidRPr="00A93413" w:rsidSect="00A93413">
          <w:footerReference w:type="first" r:id="rId57"/>
          <w:type w:val="continuous"/>
          <w:pgSz w:w="12240" w:h="15840" w:code="1"/>
          <w:pgMar w:top="1440" w:right="720" w:bottom="1440" w:left="720" w:header="720" w:footer="720" w:gutter="0"/>
          <w:cols w:space="720"/>
        </w:sectPr>
      </w:pPr>
    </w:p>
    <w:p w14:paraId="166F0BAC" w14:textId="77777777" w:rsidR="00A93413" w:rsidRPr="00A93413" w:rsidRDefault="00A93413" w:rsidP="00A93413">
      <w:pPr>
        <w:jc w:val="center"/>
        <w:rPr>
          <w:rFonts w:cs="Times New Roman"/>
          <w:szCs w:val="22"/>
          <w:highlight w:val="lightGray"/>
        </w:rPr>
      </w:pPr>
      <w:bookmarkStart w:id="142" w:name="_Ref25223909"/>
      <w:bookmarkStart w:id="143" w:name="_Ref25224380"/>
      <w:r w:rsidRPr="00A93413">
        <w:rPr>
          <w:rFonts w:cs="Times New Roman"/>
          <w:b/>
          <w:szCs w:val="22"/>
          <w:highlight w:val="lightGray"/>
        </w:rPr>
        <w:lastRenderedPageBreak/>
        <w:t>EXHIBIT C</w:t>
      </w:r>
    </w:p>
    <w:bookmarkEnd w:id="142"/>
    <w:bookmarkEnd w:id="143"/>
    <w:p w14:paraId="3D1F7597" w14:textId="77777777" w:rsidR="00A93413" w:rsidRPr="00A93413" w:rsidRDefault="00A93413" w:rsidP="00A93413">
      <w:pPr>
        <w:keepNext/>
        <w:jc w:val="center"/>
        <w:outlineLvl w:val="2"/>
        <w:rPr>
          <w:rFonts w:cs="Times New Roman"/>
          <w:b/>
          <w:szCs w:val="22"/>
          <w:highlight w:val="lightGray"/>
        </w:rPr>
      </w:pPr>
      <w:r w:rsidRPr="00A93413">
        <w:rPr>
          <w:rFonts w:cs="Times New Roman"/>
          <w:b/>
          <w:szCs w:val="22"/>
          <w:highlight w:val="lightGray"/>
        </w:rPr>
        <w:t>LICENSE AGREEMENT FOR OPERATING SOFTWARE</w:t>
      </w:r>
    </w:p>
    <w:p w14:paraId="7AEEECDB" w14:textId="77777777" w:rsidR="00A93413" w:rsidRPr="00A93413" w:rsidRDefault="00A93413" w:rsidP="00A93413">
      <w:pPr>
        <w:keepNext/>
        <w:numPr>
          <w:ilvl w:val="0"/>
          <w:numId w:val="27"/>
        </w:numPr>
        <w:jc w:val="right"/>
        <w:outlineLvl w:val="5"/>
        <w:rPr>
          <w:rFonts w:cs="Times New Roman"/>
          <w:b/>
          <w:szCs w:val="22"/>
          <w:highlight w:val="lightGray"/>
        </w:rPr>
      </w:pPr>
    </w:p>
    <w:p w14:paraId="3B0186F1" w14:textId="77777777" w:rsidR="00A93413" w:rsidRPr="00A93413" w:rsidRDefault="00A93413" w:rsidP="00A93413">
      <w:pPr>
        <w:jc w:val="both"/>
        <w:rPr>
          <w:rFonts w:cs="Times New Roman"/>
          <w:b/>
          <w:bCs/>
          <w:szCs w:val="22"/>
          <w:highlight w:val="lightGray"/>
        </w:rPr>
      </w:pPr>
      <w:r w:rsidRPr="00A93413">
        <w:rPr>
          <w:rFonts w:cs="Times New Roman"/>
          <w:b/>
          <w:bCs/>
          <w:szCs w:val="22"/>
          <w:highlight w:val="lightGray"/>
        </w:rPr>
        <w:t>SOFTWARE LICENSE TERMS</w:t>
      </w:r>
    </w:p>
    <w:p w14:paraId="44A2AF48" w14:textId="77777777" w:rsidR="00A93413" w:rsidRPr="00A93413" w:rsidRDefault="00A93413" w:rsidP="00A93413">
      <w:pPr>
        <w:jc w:val="both"/>
        <w:rPr>
          <w:rFonts w:cs="Times New Roman"/>
          <w:b/>
          <w:bCs/>
          <w:szCs w:val="22"/>
          <w:highlight w:val="lightGray"/>
        </w:rPr>
      </w:pPr>
    </w:p>
    <w:p w14:paraId="302B2DEE"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Upon execution of this Agreement by Customer, the following Software License Terms shall govern the use of the Software, as defined below, by the Customer identified in this Agreement.</w:t>
      </w:r>
    </w:p>
    <w:p w14:paraId="038DD5F6" w14:textId="77777777" w:rsidR="00A93413" w:rsidRPr="00A93413" w:rsidRDefault="00A93413" w:rsidP="00A93413">
      <w:pPr>
        <w:jc w:val="both"/>
        <w:rPr>
          <w:rFonts w:cs="Times New Roman"/>
          <w:szCs w:val="22"/>
          <w:highlight w:val="lightGray"/>
        </w:rPr>
      </w:pPr>
    </w:p>
    <w:p w14:paraId="7355F15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w:t>
      </w:r>
      <w:r w:rsidRPr="00A93413">
        <w:rPr>
          <w:rFonts w:cs="Times New Roman"/>
          <w:szCs w:val="22"/>
          <w:highlight w:val="lightGray"/>
        </w:rPr>
        <w:tab/>
        <w:t>DEFINITIONS:</w:t>
      </w:r>
    </w:p>
    <w:p w14:paraId="43179E0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1 .1</w:t>
      </w:r>
      <w:r w:rsidRPr="00A93413">
        <w:rPr>
          <w:rFonts w:cs="Times New Roman"/>
          <w:szCs w:val="22"/>
          <w:highlight w:val="lightGray"/>
        </w:rPr>
        <w:tab/>
        <w:t>“Customer’s Facility” means Customer’s facility at which the Software licensed hereunder is initially installed by Vendor.</w:t>
      </w:r>
    </w:p>
    <w:p w14:paraId="7C17024E"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1 .2</w:t>
      </w:r>
      <w:r w:rsidRPr="00A93413">
        <w:rPr>
          <w:rFonts w:cs="Times New Roman"/>
          <w:szCs w:val="22"/>
          <w:highlight w:val="lightGray"/>
        </w:rPr>
        <w:tab/>
        <w:t>“Documentation” means the operations manual and system administration manual provided by Vendor for each Software product.</w:t>
      </w:r>
    </w:p>
    <w:p w14:paraId="19C06346"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1 .3</w:t>
      </w:r>
      <w:r w:rsidRPr="00A93413">
        <w:rPr>
          <w:rFonts w:cs="Times New Roman"/>
          <w:szCs w:val="22"/>
          <w:highlight w:val="lightGray"/>
        </w:rPr>
        <w:tab/>
        <w:t>“Operating Equipment” means the computer of Customer on which the Software is operated.</w:t>
      </w:r>
    </w:p>
    <w:p w14:paraId="04AD2E8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1 .4</w:t>
      </w:r>
      <w:r w:rsidRPr="00A93413">
        <w:rPr>
          <w:rFonts w:cs="Times New Roman"/>
          <w:szCs w:val="22"/>
          <w:highlight w:val="lightGray"/>
        </w:rPr>
        <w:tab/>
        <w:t xml:space="preserve">“Software” means the Product Software as defined in Section </w:t>
      </w:r>
      <w:r w:rsidRPr="00A93413">
        <w:rPr>
          <w:rFonts w:cs="Times New Roman"/>
          <w:szCs w:val="22"/>
          <w:highlight w:val="lightGray"/>
        </w:rPr>
        <w:fldChar w:fldCharType="begin"/>
      </w:r>
      <w:r w:rsidRPr="00A93413">
        <w:rPr>
          <w:rFonts w:cs="Times New Roman"/>
          <w:szCs w:val="22"/>
          <w:highlight w:val="lightGray"/>
        </w:rPr>
        <w:instrText xml:space="preserve"> REF _Ref25224187 \n \h  \* MERGEFORMAT </w:instrText>
      </w:r>
      <w:r w:rsidRPr="00A93413">
        <w:rPr>
          <w:rFonts w:cs="Times New Roman"/>
          <w:szCs w:val="22"/>
          <w:highlight w:val="lightGray"/>
        </w:rPr>
      </w:r>
      <w:r w:rsidRPr="00A93413">
        <w:rPr>
          <w:rFonts w:cs="Times New Roman"/>
          <w:szCs w:val="22"/>
          <w:highlight w:val="lightGray"/>
        </w:rPr>
        <w:fldChar w:fldCharType="separate"/>
      </w:r>
      <w:r w:rsidRPr="00A93413">
        <w:rPr>
          <w:rFonts w:cs="Times New Roman"/>
          <w:szCs w:val="22"/>
          <w:highlight w:val="lightGray"/>
        </w:rPr>
        <w:t>7</w:t>
      </w:r>
      <w:r w:rsidRPr="00A93413">
        <w:rPr>
          <w:rFonts w:cs="Times New Roman"/>
          <w:szCs w:val="22"/>
          <w:highlight w:val="lightGray"/>
        </w:rPr>
        <w:fldChar w:fldCharType="end"/>
      </w:r>
      <w:r w:rsidRPr="00A93413">
        <w:rPr>
          <w:rFonts w:cs="Times New Roman"/>
          <w:szCs w:val="22"/>
          <w:highlight w:val="lightGray"/>
        </w:rPr>
        <w:t xml:space="preserve"> of this Agreement, including without limitation all computer programs (including any replacement or additional programs or code provided by Vendor from time to time to supplement or amend previously provided software), media, documentation and other tangible or intangible information relating to a Product which is delivered or disclosed by Vendor to Customer or its employees or agents.</w:t>
      </w:r>
    </w:p>
    <w:p w14:paraId="02DDB594"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ab/>
        <w:t>1 .5</w:t>
      </w:r>
      <w:r w:rsidRPr="00A93413">
        <w:rPr>
          <w:rFonts w:cs="Times New Roman"/>
          <w:szCs w:val="22"/>
          <w:highlight w:val="lightGray"/>
        </w:rPr>
        <w:tab/>
        <w:t>“Software Installation Date” means the date that Software is installed on Operating Equipment at Customer’s facility and is ready for Customer to commence initial use.</w:t>
      </w:r>
    </w:p>
    <w:p w14:paraId="0E8B9069" w14:textId="77777777" w:rsidR="00A93413" w:rsidRPr="00A93413" w:rsidRDefault="00A93413" w:rsidP="00A93413">
      <w:pPr>
        <w:tabs>
          <w:tab w:val="left" w:pos="720"/>
        </w:tabs>
        <w:jc w:val="both"/>
        <w:rPr>
          <w:rFonts w:cs="Times New Roman"/>
          <w:szCs w:val="22"/>
          <w:highlight w:val="lightGray"/>
        </w:rPr>
      </w:pPr>
    </w:p>
    <w:p w14:paraId="1B2FD4FB"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2.</w:t>
      </w:r>
      <w:r w:rsidRPr="00A93413">
        <w:rPr>
          <w:rFonts w:cs="Times New Roman"/>
          <w:szCs w:val="22"/>
          <w:highlight w:val="lightGray"/>
        </w:rPr>
        <w:tab/>
        <w:t>SOFTWARE LICENSE: Vendor hereby grants to Customer a non-exclusive and non-transferable license to use the Software subject to the scope limitations set forth in this Agreement. Customer agrees that, without the prior written consent of Vendor, which shall not be unreasonably conditioned, delayed or withheld, it will not use the Software for any purpose other than its intended use with the Operating Equipment. In the event such written consent is given by Vendor, it shall be the sole responsibility of the Customer to acquire any necessary additional equipment. THIS LICENSE DOES NOT EXTEND TO ANY MAINTENANCE OR SERVICE SOFTWARE SHIPPED TO OR LOCATED AT CUSTOMER’S FACILITY WHICH IS INTENDED TO ASSIST VENDOR EMPLOYEES IN THE INSTALLATION, TESTING, SERVICE, AND MAINTENANCE OF THE OPERATING EQUIPMENT.</w:t>
      </w:r>
    </w:p>
    <w:p w14:paraId="150A5A95" w14:textId="77777777" w:rsidR="00A93413" w:rsidRPr="00A93413" w:rsidRDefault="00A93413" w:rsidP="00A93413">
      <w:pPr>
        <w:jc w:val="both"/>
        <w:rPr>
          <w:rFonts w:cs="Times New Roman"/>
          <w:szCs w:val="22"/>
          <w:highlight w:val="lightGray"/>
        </w:rPr>
      </w:pPr>
    </w:p>
    <w:p w14:paraId="4941BED9"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3.</w:t>
      </w:r>
      <w:r w:rsidRPr="00A93413">
        <w:rPr>
          <w:rFonts w:cs="Times New Roman"/>
          <w:szCs w:val="22"/>
          <w:highlight w:val="lightGray"/>
        </w:rPr>
        <w:tab/>
        <w:t>PAYMENTS: Customer agrees to pay to Vendor a one-time Software license fee, if any, which is specifically stated in the Quotation (</w:t>
      </w:r>
      <w:r w:rsidRPr="00A93413">
        <w:rPr>
          <w:rFonts w:cs="Times New Roman"/>
          <w:szCs w:val="22"/>
          <w:highlight w:val="lightGray"/>
          <w:u w:val="single"/>
        </w:rPr>
        <w:t>Exhibit A</w:t>
      </w:r>
      <w:r w:rsidRPr="00A93413">
        <w:rPr>
          <w:rFonts w:cs="Times New Roman"/>
          <w:b/>
          <w:szCs w:val="22"/>
          <w:highlight w:val="lightGray"/>
        </w:rPr>
        <w:t xml:space="preserve"> </w:t>
      </w:r>
      <w:r w:rsidRPr="00A93413">
        <w:rPr>
          <w:rFonts w:cs="Times New Roman"/>
          <w:szCs w:val="22"/>
          <w:highlight w:val="lightGray"/>
        </w:rPr>
        <w:t>attached to the Agreement) pursuant to the provisions thereof, and if no Software license fee is specifically stated as such in the Quotation (</w:t>
      </w:r>
      <w:r w:rsidRPr="00A93413">
        <w:rPr>
          <w:rFonts w:cs="Times New Roman"/>
          <w:szCs w:val="22"/>
          <w:highlight w:val="lightGray"/>
          <w:u w:val="single"/>
        </w:rPr>
        <w:t>Exhibit A</w:t>
      </w:r>
      <w:r w:rsidRPr="00A93413">
        <w:rPr>
          <w:rFonts w:cs="Times New Roman"/>
          <w:szCs w:val="22"/>
          <w:highlight w:val="lightGray"/>
        </w:rPr>
        <w:t xml:space="preserve"> attached to the Agreement), all Software license fees shall be deemed to be included in the Price of the other Products. No other fees or charges shall be due or payable by Customer in connection with the use and operation of the Software in accordance with this Agreement.</w:t>
      </w:r>
    </w:p>
    <w:p w14:paraId="7A4377ED" w14:textId="77777777" w:rsidR="00A93413" w:rsidRPr="00A93413" w:rsidRDefault="00A93413" w:rsidP="00A93413">
      <w:pPr>
        <w:jc w:val="both"/>
        <w:rPr>
          <w:rFonts w:cs="Times New Roman"/>
          <w:szCs w:val="22"/>
          <w:highlight w:val="lightGray"/>
        </w:rPr>
      </w:pPr>
    </w:p>
    <w:p w14:paraId="095CAAEC"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4.</w:t>
      </w:r>
      <w:r w:rsidRPr="00A93413">
        <w:rPr>
          <w:rFonts w:cs="Times New Roman"/>
          <w:szCs w:val="22"/>
          <w:highlight w:val="lightGray"/>
        </w:rPr>
        <w:tab/>
        <w:t xml:space="preserve">CONFIDENTIALITY </w:t>
      </w:r>
      <w:r w:rsidRPr="00A93413">
        <w:rPr>
          <w:rFonts w:cs="Times New Roman"/>
          <w:i/>
          <w:iCs/>
          <w:szCs w:val="22"/>
          <w:highlight w:val="lightGray"/>
        </w:rPr>
        <w:t xml:space="preserve">I </w:t>
      </w:r>
      <w:r w:rsidRPr="00A93413">
        <w:rPr>
          <w:rFonts w:cs="Times New Roman"/>
          <w:szCs w:val="22"/>
          <w:highlight w:val="lightGray"/>
        </w:rPr>
        <w:t>INTELLECTUAL PROPERTY RIGHTS: Customer acknowledges that the Software contains the proprietary property of Vendor and, if applicable, third parties, and Customer will take no action detrimental to such property rights. No ownership in, or title to, Software or any intellectual property rights relating thereto is transferred to Customer and Customer has no interest in or right to use the Software except in accordance with the terms of the Software Licenses granted herein. Customer agrees that, during the Term of each Software License granted herein and thereafter, it will take reasonable steps to hold the Software and Documentation in confidence not to disclose or otherwise make the Software or any part thereof available to any third party except as necessary to use or implement the Software as contemplated herein, and except as required by applicable Texas law. Customer further agrees as follows:</w:t>
      </w:r>
    </w:p>
    <w:p w14:paraId="4315E1E5"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4.1</w:t>
      </w:r>
      <w:r w:rsidRPr="00A93413">
        <w:rPr>
          <w:rFonts w:cs="Times New Roman"/>
          <w:szCs w:val="22"/>
          <w:highlight w:val="lightGray"/>
        </w:rPr>
        <w:tab/>
        <w:t>It will not remove or permit to be removed from any item included in the Software any proprietary, confidential or copyright notices, markings or legends placed thereon by Vendor.</w:t>
      </w:r>
    </w:p>
    <w:p w14:paraId="3987F6F1"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4.2</w:t>
      </w:r>
      <w:r w:rsidRPr="00A93413">
        <w:rPr>
          <w:rFonts w:cs="Times New Roman"/>
          <w:szCs w:val="22"/>
          <w:highlight w:val="lightGray"/>
        </w:rPr>
        <w:tab/>
        <w:t xml:space="preserve">Customer shall not copy, translate, modify, reverse compile, reverse assemble or otherwise reverse engineer, or create derivative works based on any of the Software, or permit another to do so, except as occurs in the course of using the Software in accordance with its documentation. However, Customer may make and maintain one copy of the Software for </w:t>
      </w:r>
      <w:proofErr w:type="spellStart"/>
      <w:r w:rsidRPr="00A93413">
        <w:rPr>
          <w:rFonts w:cs="Times New Roman"/>
          <w:szCs w:val="22"/>
          <w:highlight w:val="lightGray"/>
        </w:rPr>
        <w:t>back up</w:t>
      </w:r>
      <w:proofErr w:type="spellEnd"/>
      <w:r w:rsidRPr="00A93413">
        <w:rPr>
          <w:rFonts w:cs="Times New Roman"/>
          <w:szCs w:val="22"/>
          <w:highlight w:val="lightGray"/>
        </w:rPr>
        <w:t xml:space="preserve"> and recovery purposes.</w:t>
      </w:r>
    </w:p>
    <w:p w14:paraId="301952D8"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lastRenderedPageBreak/>
        <w:t>4.3</w:t>
      </w:r>
      <w:r w:rsidRPr="00A93413">
        <w:rPr>
          <w:rFonts w:cs="Times New Roman"/>
          <w:szCs w:val="22"/>
          <w:highlight w:val="lightGray"/>
        </w:rPr>
        <w:tab/>
        <w:t>Upon the termination of the Software License, Customer will return to Vendor all tangible portions of the Software delivered or disclosed to Customer by Vendor, together with all copies thereof and shall delete or destroy all portions of the Software that have been installed on the Operating Equipment or elsewhere.</w:t>
      </w:r>
    </w:p>
    <w:p w14:paraId="568BF365"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4.4</w:t>
      </w:r>
      <w:r w:rsidRPr="00A93413">
        <w:rPr>
          <w:rFonts w:cs="Times New Roman"/>
          <w:szCs w:val="22"/>
          <w:highlight w:val="lightGray"/>
        </w:rPr>
        <w:tab/>
        <w:t>All changes, modifications or improvements made or developed with regard to the Software by Vendor, whether or not made or developed at Customer’s request, shall remain the property of Vendor and Customer hereby assigns all its rights in such changes, modifications and improvements to Vendor. Customer shall have the right to use any such changes, modification and improvements that are delivered to Customer by Vendor pursuant to these Software License terms.</w:t>
      </w:r>
    </w:p>
    <w:p w14:paraId="52055C1B" w14:textId="77777777" w:rsidR="00A93413" w:rsidRPr="00A93413" w:rsidRDefault="00A93413" w:rsidP="00A93413">
      <w:pPr>
        <w:ind w:left="360"/>
        <w:jc w:val="both"/>
        <w:rPr>
          <w:rFonts w:cs="Times New Roman"/>
          <w:szCs w:val="22"/>
          <w:highlight w:val="lightGray"/>
        </w:rPr>
      </w:pPr>
    </w:p>
    <w:p w14:paraId="32AB5FA9"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5.</w:t>
      </w:r>
      <w:r w:rsidRPr="00A93413">
        <w:rPr>
          <w:rFonts w:cs="Times New Roman"/>
          <w:szCs w:val="22"/>
          <w:highlight w:val="lightGray"/>
        </w:rPr>
        <w:tab/>
        <w:t>EXPRESS WARRANTIES AND EXCLUSION OF IMPLIED WARRANTIES:</w:t>
      </w:r>
    </w:p>
    <w:p w14:paraId="7381A6CA" w14:textId="77777777" w:rsidR="00A93413" w:rsidRPr="00A93413" w:rsidRDefault="00A93413" w:rsidP="00A93413">
      <w:pPr>
        <w:tabs>
          <w:tab w:val="left" w:pos="720"/>
        </w:tabs>
        <w:jc w:val="both"/>
        <w:rPr>
          <w:rFonts w:cs="Times New Roman"/>
          <w:szCs w:val="22"/>
          <w:highlight w:val="lightGray"/>
        </w:rPr>
      </w:pPr>
      <w:r w:rsidRPr="00A93413">
        <w:rPr>
          <w:rFonts w:cs="Times New Roman"/>
          <w:szCs w:val="22"/>
          <w:highlight w:val="lightGray"/>
        </w:rPr>
        <w:tab/>
        <w:t>5.1</w:t>
      </w:r>
      <w:r w:rsidRPr="00A93413">
        <w:rPr>
          <w:rFonts w:cs="Times New Roman"/>
          <w:szCs w:val="22"/>
          <w:highlight w:val="lightGray"/>
        </w:rPr>
        <w:tab/>
        <w:t>Vendor warrants that it either owns or has the right to license the Software. Vendor further warrants that through the earlier of fourteen months from the date of delivery or twelve months from the Software Installation Date applicable to any Software product, the Software, when used on the Operating Equipment in combination with such additional equipment as may be recommended by Vendor from time to time as necessary in order to operate any changes, modifications or improvements provided by Vendor as part of Software maintenance, will perform in accordance with its Documentation. Acquisition of additional equipment required as a result of Software changes, modifications or improvements is the sole responsibility of Customer. TO THE EXTENT THAT WARRANTIES AS TO THIRD-PARTY SOFTWARE DIFFER FROM THE WARRANTIES SET FORTH IN THIS PARAGRAPH, SUCH THIRD PARTY WARRANTIES SHALL APPLY TO SUCH THIRD PARTY SOFTWARE.</w:t>
      </w:r>
    </w:p>
    <w:p w14:paraId="4FE88FC3" w14:textId="77777777" w:rsidR="00A93413" w:rsidRPr="00A93413" w:rsidRDefault="00A93413" w:rsidP="00A93413">
      <w:pPr>
        <w:ind w:left="360"/>
        <w:jc w:val="both"/>
        <w:rPr>
          <w:rFonts w:cs="Times New Roman"/>
          <w:szCs w:val="22"/>
          <w:highlight w:val="lightGray"/>
        </w:rPr>
      </w:pPr>
    </w:p>
    <w:p w14:paraId="27E019C3" w14:textId="77777777" w:rsidR="00A93413" w:rsidRPr="00A93413" w:rsidRDefault="00A93413" w:rsidP="00A93413">
      <w:pPr>
        <w:ind w:firstLine="720"/>
        <w:jc w:val="both"/>
        <w:rPr>
          <w:rFonts w:cs="Times New Roman"/>
          <w:szCs w:val="22"/>
          <w:highlight w:val="lightGray"/>
        </w:rPr>
      </w:pPr>
      <w:r w:rsidRPr="00A93413">
        <w:rPr>
          <w:rFonts w:cs="Times New Roman"/>
          <w:szCs w:val="22"/>
          <w:highlight w:val="lightGray"/>
        </w:rPr>
        <w:t>5.2</w:t>
      </w:r>
      <w:r w:rsidRPr="00A93413">
        <w:rPr>
          <w:rFonts w:cs="Times New Roman"/>
          <w:szCs w:val="22"/>
          <w:highlight w:val="lightGray"/>
        </w:rPr>
        <w:tab/>
        <w:t>THE FOREGOING WARRANTIES DO NOT APPLY TO THE SOFTWARE IF LOCATED OR USED IN WHOLE OR IN PART AT ANY PLACE OTHER THAN CUSTOMER’S FACILITY OR IF THE OPERATING EQUIPMENT IS USED IN VIOLATION OF THE PROVISIONS OF PARAGRAPH 2 OF THESE SOFTWARE LICENSE TERMS OR IF THE CUSTOMER HAS FAILED TO INSTALL ALL APPLICABLE SOFTWARE UPDATES MADE AVAILABLE TO CUSTOMER BY VENDOR DURING THE WARRANTY PERIOD. WARRANTIES ARE MADE TO AND FOR THE BENEFIT OF CUSTOMER ONLY. THE FOREGOING ARE VENDOR’ SOLE WARRANTIES. VENDOR MAKES NO OTHER WARRANTY OF ANY KIND WHATEVER, EXPRESS OR IMPLIED, AND ALL IMPLIED WARRANTIES OF MERCHANTABILITY AND FITNESS FOR A PARTICULAR PURPOSE ARE HEREBY DISCLAIMED BY VENDOR AND EXCLUDED FROM THESE SOFTWARE LICENSE TERMS.</w:t>
      </w:r>
    </w:p>
    <w:p w14:paraId="5B491339" w14:textId="77777777" w:rsidR="00A93413" w:rsidRPr="00A93413" w:rsidRDefault="00A93413" w:rsidP="00A93413">
      <w:pPr>
        <w:jc w:val="both"/>
        <w:rPr>
          <w:rFonts w:cs="Times New Roman"/>
          <w:szCs w:val="22"/>
          <w:highlight w:val="lightGray"/>
        </w:rPr>
      </w:pPr>
    </w:p>
    <w:p w14:paraId="1D73533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6.</w:t>
      </w:r>
      <w:r w:rsidRPr="00A93413">
        <w:rPr>
          <w:rFonts w:cs="Times New Roman"/>
          <w:szCs w:val="22"/>
          <w:highlight w:val="lightGray"/>
        </w:rPr>
        <w:tab/>
        <w:t>INDEMNIFICATION: VENDOR AGREES TO INDEMNIFY, DEFEND AND HOLD HARMLESS CUSTOMER FROM AND AGAINST ANY CLAIM MADE AGAINST CUSTOMER ALLEGING THAT ANY SOFTWARE PRODUCT INFRINGES A UNITED STATES PATENT, TRADEMARK OR COPYRIGHT OF A THIRD-PARTY, PROVIDED VENDOR IS GIVEN PROMPT WRITTEN NOTICE OF, AND FULL AND COMPLETE CONTROL OF THE DEFENSE AND ANY SETTLEMENT, AND FULL COOPERATION IN THE DEFENSE OF, SUCH CLAIM. AT ANY TIME AFTER ANY SUCH CLAIM HAS BEEN ASSERTED, VENDOR MAY, AT ITS OPTION AND EXPENSE, AND SHALL, IN THE EVENT ANY SOFTWARE PRODUCT IS HELD TO CONSTITUTE AN INFRINGEMENT, EITHER PROCURE FOR CUSTOMER THE RIGHT TO CONTINUE USING THAT PRODUCT, OR REPLACE OR MODIFY THAT PRODUCT SO THAT IT BECOMES NON-INFRINGING, OR REFUND TO CUSTOMER THE SOFTWARE LICENSE FEE PAID BY CUSTOMER TO VENDOR FOR THAT SOFTWARE PRODUCT. VENDOR SHALL NOT BE LIABLE TO CUSTOMER IF ANY INFRINGEMENT OR CLAIM IS BASED UPON: (I) THE USE OF ANY SOFTWARE PRODUCT IN VIOLATION OF THE SOFTWARE LICENSE; (II) THE USE OF THE SOFTWARE PRODUCT IN COMBINATION WITH ANY SOFTWARE OTHER THAN PROGRAMS LICENSED BY VENDOR TO CUSTOMER FOR SUCH USE; OR (III) THE MODIFICATION OF ANY SOFTWARE PRODUCT BY OTHER THAN VENDOR.</w:t>
      </w:r>
    </w:p>
    <w:p w14:paraId="6C4B3E56" w14:textId="77777777" w:rsidR="00A93413" w:rsidRPr="00A93413" w:rsidRDefault="00A93413" w:rsidP="00A93413">
      <w:pPr>
        <w:jc w:val="both"/>
        <w:rPr>
          <w:rFonts w:cs="Times New Roman"/>
          <w:szCs w:val="22"/>
          <w:highlight w:val="lightGray"/>
        </w:rPr>
      </w:pPr>
    </w:p>
    <w:p w14:paraId="1DA36AA5"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7.</w:t>
      </w:r>
      <w:r w:rsidRPr="00A93413">
        <w:rPr>
          <w:rFonts w:cs="Times New Roman"/>
          <w:szCs w:val="22"/>
          <w:highlight w:val="lightGray"/>
        </w:rPr>
        <w:tab/>
        <w:t>THE LICENSE HEREBY GRANTED TO THE CUSTOMER DOES NOT INCLUDE ANY RIGHT TO USE THE SOFTWARE (FOR PURPOSES OTHER THAN OPERATION OF THE OPERATING EQUIPMENT) OR TO COPY, REPRODUCE, SELL, ASSIGN, TRANSFER, OR SUBLICENSE THE SOFTWARE FOR ANY PURPOSE, IN WHOLE OR IN PART, WITHOUT THE PRIOR WRITTEN PERMISSION OF THE VENDOR. If such permission is obtained, Customer agrees to apply Vendor’s copyright notice or other identifying legends to such copies or reproductions.</w:t>
      </w:r>
    </w:p>
    <w:p w14:paraId="213F0A18" w14:textId="77777777" w:rsidR="00A93413" w:rsidRPr="00A93413" w:rsidRDefault="00A93413" w:rsidP="00A93413">
      <w:pPr>
        <w:jc w:val="both"/>
        <w:rPr>
          <w:rFonts w:cs="Times New Roman"/>
          <w:szCs w:val="22"/>
          <w:highlight w:val="lightGray"/>
        </w:rPr>
      </w:pPr>
    </w:p>
    <w:p w14:paraId="0A72FF82"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8.</w:t>
      </w:r>
      <w:r w:rsidRPr="00A93413">
        <w:rPr>
          <w:rFonts w:cs="Times New Roman"/>
          <w:szCs w:val="22"/>
          <w:highlight w:val="lightGray"/>
        </w:rPr>
        <w:tab/>
        <w:t xml:space="preserve">The rights herein granted to Customer shall not affect the exclusive ownership by Vendor of the Software or of any trademarks, copyrights, patents, trade secrets, proprietary rights, or other property rights of Vendor (or any of Vendor’s suppliers) pertaining to the software. </w:t>
      </w:r>
    </w:p>
    <w:p w14:paraId="78C0C7F5" w14:textId="77777777" w:rsidR="00A93413" w:rsidRPr="00A93413" w:rsidRDefault="00A93413" w:rsidP="00A93413">
      <w:pPr>
        <w:jc w:val="both"/>
        <w:rPr>
          <w:rFonts w:cs="Times New Roman"/>
          <w:szCs w:val="22"/>
          <w:highlight w:val="lightGray"/>
        </w:rPr>
      </w:pPr>
    </w:p>
    <w:p w14:paraId="16C408E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9.</w:t>
      </w:r>
      <w:r w:rsidRPr="00A93413">
        <w:rPr>
          <w:rFonts w:cs="Times New Roman"/>
          <w:szCs w:val="22"/>
          <w:highlight w:val="lightGray"/>
        </w:rPr>
        <w:tab/>
        <w:t>THIRD-PARTY SOFTWARE: The Product description in this Agreement identifies any Software which is licensed from third parties and included in “Software”, as well as the number of licenses provided for such third-party software. If no third-party owners of the Software are specifically identified in the Product description in this Agreement, Customer will be entitled to deal with the Software and act with respect to the Software as if Vendor is the owner and licensor of all thereof. Transfer of such Software to Customer from Vendor is made subject to the terms of the license granted by the original licensor. Customer hereby acknowledges and agrees to be bound by the terms of the license granted by the original licensor. If Customer intends use beyond that licensed herein, Customer must obtain additional licenses from Vendor or the third-party software vendor. Vendor reserves the right to replace or substitute any third-party software with reasonably comparable Software on substantially similar terms and conditions.</w:t>
      </w:r>
    </w:p>
    <w:p w14:paraId="7995516A" w14:textId="77777777" w:rsidR="00A93413" w:rsidRPr="00A93413" w:rsidRDefault="00A93413" w:rsidP="00A93413">
      <w:pPr>
        <w:jc w:val="both"/>
        <w:rPr>
          <w:rFonts w:cs="Times New Roman"/>
          <w:szCs w:val="22"/>
          <w:highlight w:val="lightGray"/>
        </w:rPr>
      </w:pPr>
    </w:p>
    <w:p w14:paraId="706139C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10.</w:t>
      </w:r>
      <w:r w:rsidRPr="00A93413">
        <w:rPr>
          <w:rFonts w:cs="Times New Roman"/>
          <w:szCs w:val="22"/>
          <w:highlight w:val="lightGray"/>
        </w:rPr>
        <w:tab/>
        <w:t>TERMINATION: Either party may terminate the licenses granted hereunder in the event of a material breach of the Agreement by the other party, including without limitation failure to pay any amounts owed hereunder when due and the breach of any express warranty in Section 5 above, if such material breach is not cured within forty-five (45) days of receipt of written notice of such breach. The failure to exercise any right granted to either party under these Software License Terms shall not operate as a waiver of any right or remedy.</w:t>
      </w:r>
    </w:p>
    <w:p w14:paraId="5CF190D4" w14:textId="77777777" w:rsidR="00A93413" w:rsidRPr="00A93413" w:rsidRDefault="00A93413" w:rsidP="00A93413">
      <w:pPr>
        <w:jc w:val="both"/>
        <w:rPr>
          <w:rFonts w:cs="Times New Roman"/>
          <w:szCs w:val="22"/>
          <w:highlight w:val="lightGray"/>
        </w:rPr>
      </w:pPr>
    </w:p>
    <w:p w14:paraId="3A4E0EA0"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11.</w:t>
      </w:r>
      <w:r w:rsidRPr="00A93413">
        <w:rPr>
          <w:rFonts w:cs="Times New Roman"/>
          <w:szCs w:val="22"/>
          <w:highlight w:val="lightGray"/>
        </w:rPr>
        <w:tab/>
        <w:t>ASSIGNMENT: Neither party may assign any rights or duties under this Agreement without the consent of the other party, except to an affiliated entity, in which case that party shall remain obligated as a guarantor of the assignee’s performance, and in no event shall such assignment expand the license granted hereunder.</w:t>
      </w:r>
    </w:p>
    <w:p w14:paraId="5F93E265" w14:textId="77777777" w:rsidR="00A93413" w:rsidRPr="00A93413" w:rsidRDefault="00A93413" w:rsidP="00A93413">
      <w:pPr>
        <w:jc w:val="both"/>
        <w:rPr>
          <w:rFonts w:cs="Times New Roman"/>
          <w:szCs w:val="22"/>
          <w:highlight w:val="lightGray"/>
        </w:rPr>
      </w:pPr>
    </w:p>
    <w:p w14:paraId="47612777"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12.</w:t>
      </w:r>
      <w:r w:rsidRPr="00A93413">
        <w:rPr>
          <w:rFonts w:cs="Times New Roman"/>
          <w:szCs w:val="22"/>
          <w:highlight w:val="lightGray"/>
        </w:rPr>
        <w:tab/>
        <w:t>If the Customer modifies the Software in any manner, all warranties associated with the Software and the Operating Equipment shall become null and void. If the Customer or any of its officers, employees, or agents should devise any revisions, enhancements, or improvements in the Software, Customer shall disclose such improvements to Vendor and Vendor shall have a nonexclusive royalty-free license to use such revisions, enhancements and improvements and the right to grant sub-licenses thereof.</w:t>
      </w:r>
    </w:p>
    <w:p w14:paraId="7533D3D9" w14:textId="77777777" w:rsidR="00A93413" w:rsidRPr="00A93413" w:rsidRDefault="00A93413" w:rsidP="00A93413">
      <w:pPr>
        <w:jc w:val="both"/>
        <w:rPr>
          <w:rFonts w:cs="Times New Roman"/>
          <w:szCs w:val="22"/>
          <w:highlight w:val="lightGray"/>
        </w:rPr>
      </w:pPr>
    </w:p>
    <w:p w14:paraId="605320F1"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13.</w:t>
      </w:r>
      <w:r w:rsidRPr="00A93413">
        <w:rPr>
          <w:rFonts w:cs="Times New Roman"/>
          <w:szCs w:val="22"/>
          <w:highlight w:val="lightGray"/>
        </w:rPr>
        <w:tab/>
        <w:t>Customer shall exercise reasonable efforts to cause each authorized user of the Software to abide by the terms and conditions of this License Agreement as if each were a party hereof.</w:t>
      </w:r>
    </w:p>
    <w:p w14:paraId="7023BA27" w14:textId="77777777" w:rsidR="00A93413" w:rsidRPr="00A93413" w:rsidRDefault="00A93413" w:rsidP="00A93413">
      <w:pPr>
        <w:jc w:val="both"/>
        <w:rPr>
          <w:rFonts w:cs="Times New Roman"/>
          <w:szCs w:val="22"/>
          <w:highlight w:val="lightGray"/>
        </w:rPr>
      </w:pPr>
    </w:p>
    <w:p w14:paraId="25A96CFF" w14:textId="77777777" w:rsidR="00A93413" w:rsidRPr="00A93413" w:rsidRDefault="00A93413" w:rsidP="00A93413">
      <w:pPr>
        <w:jc w:val="both"/>
        <w:rPr>
          <w:rFonts w:cs="Times New Roman"/>
          <w:szCs w:val="22"/>
          <w:highlight w:val="lightGray"/>
        </w:rPr>
      </w:pPr>
      <w:r w:rsidRPr="00A93413">
        <w:rPr>
          <w:rFonts w:cs="Times New Roman"/>
          <w:szCs w:val="22"/>
          <w:highlight w:val="lightGray"/>
        </w:rPr>
        <w:t>14.</w:t>
      </w:r>
      <w:r w:rsidRPr="00A93413">
        <w:rPr>
          <w:rFonts w:cs="Times New Roman"/>
          <w:szCs w:val="22"/>
          <w:highlight w:val="lightGray"/>
        </w:rPr>
        <w:tab/>
        <w:t>This License shall continue for as long as the Customer continues to use the Operating Equipment, except that Vendor may terminate this license in the event of any default by the Customer. The Customer agrees to return the Software and any authorized copies thereof to Vendor immediately upon expiration or termination of this license.</w:t>
      </w:r>
    </w:p>
    <w:p w14:paraId="6FC72BCE" w14:textId="77777777" w:rsidR="00A93413" w:rsidRPr="00A93413" w:rsidRDefault="00A93413" w:rsidP="00A93413">
      <w:pPr>
        <w:jc w:val="center"/>
        <w:rPr>
          <w:rFonts w:cs="Times New Roman"/>
          <w:b/>
          <w:szCs w:val="22"/>
          <w:highlight w:val="lightGray"/>
        </w:rPr>
        <w:sectPr w:rsidR="00A93413" w:rsidRPr="00A93413" w:rsidSect="00A93413">
          <w:headerReference w:type="even" r:id="rId58"/>
          <w:headerReference w:type="default" r:id="rId59"/>
          <w:footerReference w:type="even" r:id="rId60"/>
          <w:footerReference w:type="default" r:id="rId61"/>
          <w:footerReference w:type="first" r:id="rId62"/>
          <w:pgSz w:w="12240" w:h="15840" w:code="1"/>
          <w:pgMar w:top="1440" w:right="720" w:bottom="1440" w:left="720" w:header="720" w:footer="720" w:gutter="0"/>
          <w:cols w:space="720"/>
          <w:docGrid w:linePitch="272"/>
        </w:sectPr>
      </w:pPr>
    </w:p>
    <w:p w14:paraId="46E86E61" w14:textId="77777777" w:rsidR="00A93413" w:rsidRPr="00A93413" w:rsidRDefault="00A93413" w:rsidP="00A93413">
      <w:pPr>
        <w:spacing w:after="120"/>
        <w:jc w:val="center"/>
        <w:rPr>
          <w:rFonts w:cs="Times New Roman"/>
          <w:szCs w:val="22"/>
          <w:highlight w:val="lightGray"/>
        </w:rPr>
      </w:pPr>
      <w:bookmarkStart w:id="144" w:name="_Ref25223877"/>
      <w:r w:rsidRPr="00A93413">
        <w:rPr>
          <w:rFonts w:cs="Times New Roman"/>
          <w:b/>
          <w:szCs w:val="22"/>
          <w:highlight w:val="lightGray"/>
        </w:rPr>
        <w:lastRenderedPageBreak/>
        <w:t>EXHIBIT D</w:t>
      </w:r>
    </w:p>
    <w:p w14:paraId="5DDF527B" w14:textId="77777777" w:rsidR="00A93413" w:rsidRPr="00A93413" w:rsidRDefault="00A93413" w:rsidP="00A93413">
      <w:pPr>
        <w:spacing w:after="120"/>
        <w:jc w:val="center"/>
        <w:rPr>
          <w:rFonts w:cs="Times New Roman"/>
          <w:b/>
          <w:szCs w:val="22"/>
          <w:highlight w:val="lightGray"/>
        </w:rPr>
      </w:pPr>
      <w:bookmarkStart w:id="145" w:name="_Hlk32399558"/>
      <w:bookmarkStart w:id="146" w:name="_Hlk77261280"/>
      <w:bookmarkEnd w:id="144"/>
      <w:r w:rsidRPr="00A93413">
        <w:rPr>
          <w:rFonts w:cs="Times New Roman"/>
          <w:b/>
          <w:szCs w:val="22"/>
          <w:highlight w:val="lightGray"/>
        </w:rPr>
        <w:t>BUSINESS ASSOCIATE AGREEMENT</w:t>
      </w:r>
    </w:p>
    <w:bookmarkEnd w:id="145"/>
    <w:p w14:paraId="5B6C3151" w14:textId="77777777" w:rsidR="00A93413" w:rsidRPr="00A93413" w:rsidRDefault="00A93413" w:rsidP="00A93413">
      <w:pPr>
        <w:spacing w:after="120"/>
        <w:jc w:val="center"/>
        <w:rPr>
          <w:rFonts w:cs="Times New Roman"/>
          <w:b/>
          <w:szCs w:val="22"/>
          <w:highlight w:val="lightGray"/>
        </w:rPr>
      </w:pPr>
      <w:r w:rsidRPr="00A93413">
        <w:rPr>
          <w:rFonts w:cs="Times New Roman"/>
          <w:b/>
          <w:szCs w:val="22"/>
          <w:highlight w:val="lightGray"/>
        </w:rPr>
        <w:t xml:space="preserve">Use and Disclosure of </w:t>
      </w:r>
      <w:smartTag w:uri="urn:schemas-microsoft-com:office:smarttags" w:element="stockticker">
        <w:r w:rsidRPr="00A93413">
          <w:rPr>
            <w:rFonts w:cs="Times New Roman"/>
            <w:b/>
            <w:szCs w:val="22"/>
            <w:highlight w:val="lightGray"/>
          </w:rPr>
          <w:t>PHI</w:t>
        </w:r>
      </w:smartTag>
    </w:p>
    <w:p w14:paraId="60ACDB32"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Acknowledgment of HIPAA Obligations and Other Regulations Implementing HIPAA</w:t>
      </w:r>
      <w:r w:rsidRPr="00A93413">
        <w:rPr>
          <w:rFonts w:eastAsia="Calibri" w:cs="Times New Roman"/>
          <w:szCs w:val="22"/>
          <w:highlight w:val="lightGray"/>
        </w:rPr>
        <w:t>. The parties acknowledge that federal regulations set forth in the Health Insurance Portability and Accountability Act of 1996 (“</w:t>
      </w:r>
      <w:r w:rsidRPr="00A93413">
        <w:rPr>
          <w:rFonts w:eastAsia="Calibri" w:cs="Times New Roman"/>
          <w:b/>
          <w:szCs w:val="22"/>
          <w:highlight w:val="lightGray"/>
        </w:rPr>
        <w:t>HIPAA</w:t>
      </w:r>
      <w:r w:rsidRPr="00A93413">
        <w:rPr>
          <w:rFonts w:eastAsia="Calibri" w:cs="Times New Roman"/>
          <w:szCs w:val="22"/>
          <w:highlight w:val="lightGray"/>
        </w:rPr>
        <w:t>”) and the Health Information Technology for Economic and Clinical Health Act of 2009 (“</w:t>
      </w:r>
      <w:r w:rsidRPr="00A93413">
        <w:rPr>
          <w:rFonts w:eastAsia="Calibri" w:cs="Times New Roman"/>
          <w:b/>
          <w:szCs w:val="22"/>
          <w:highlight w:val="lightGray"/>
        </w:rPr>
        <w:t>HITECH</w:t>
      </w:r>
      <w:r w:rsidRPr="00A93413">
        <w:rPr>
          <w:rFonts w:eastAsia="Calibri" w:cs="Times New Roman"/>
          <w:szCs w:val="22"/>
          <w:highlight w:val="lightGray"/>
        </w:rPr>
        <w:t>”) 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A93413">
        <w:rPr>
          <w:rFonts w:eastAsia="Calibri" w:cs="Times New Roman"/>
          <w:b/>
          <w:szCs w:val="22"/>
          <w:highlight w:val="lightGray"/>
        </w:rPr>
        <w:t>Privacy Rule</w:t>
      </w:r>
      <w:r w:rsidRPr="00A93413">
        <w:rPr>
          <w:rFonts w:eastAsia="Calibri" w:cs="Times New Roman"/>
          <w:szCs w:val="22"/>
          <w:highlight w:val="lightGray"/>
        </w:rPr>
        <w:t>”) and 45 C.F.R. part 160, part 162, and part 164, subparts A and C (“</w:t>
      </w:r>
      <w:r w:rsidRPr="00A93413">
        <w:rPr>
          <w:rFonts w:eastAsia="Calibri" w:cs="Times New Roman"/>
          <w:b/>
          <w:szCs w:val="22"/>
          <w:highlight w:val="lightGray"/>
        </w:rPr>
        <w:t>Security Rule</w:t>
      </w:r>
      <w:r w:rsidRPr="00A93413">
        <w:rPr>
          <w:rFonts w:eastAsia="Calibri" w:cs="Times New Roman"/>
          <w:szCs w:val="22"/>
          <w:highlight w:val="lightGray"/>
        </w:rPr>
        <w:t>”). The Privacy Rule and Security Rule are sometimes collectively referred to herein as the</w:t>
      </w:r>
      <w:r w:rsidRPr="00A93413">
        <w:rPr>
          <w:rFonts w:eastAsia="Calibri" w:cs="Times New Roman"/>
          <w:b/>
          <w:szCs w:val="22"/>
          <w:highlight w:val="lightGray"/>
        </w:rPr>
        <w:t xml:space="preserve"> </w:t>
      </w:r>
      <w:r w:rsidRPr="00A93413">
        <w:rPr>
          <w:rFonts w:eastAsia="Calibri" w:cs="Times New Roman"/>
          <w:szCs w:val="22"/>
          <w:highlight w:val="lightGray"/>
        </w:rPr>
        <w:t>“</w:t>
      </w:r>
      <w:r w:rsidRPr="00A93413">
        <w:rPr>
          <w:rFonts w:eastAsia="Calibri" w:cs="Times New Roman"/>
          <w:b/>
          <w:szCs w:val="22"/>
          <w:highlight w:val="lightGray"/>
        </w:rPr>
        <w:t>Privacy and Security Standards</w:t>
      </w:r>
      <w:r w:rsidRPr="00A93413">
        <w:rPr>
          <w:rFonts w:eastAsia="Calibri" w:cs="Times New Roman"/>
          <w:szCs w:val="22"/>
          <w:highlight w:val="lightGray"/>
        </w:rPr>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62620725"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Definitions</w:t>
      </w:r>
      <w:r w:rsidRPr="00A93413">
        <w:rPr>
          <w:rFonts w:eastAsia="Calibri" w:cs="Times New Roman"/>
          <w:szCs w:val="22"/>
          <w:highlight w:val="lightGray"/>
        </w:rPr>
        <w:t>.</w:t>
      </w:r>
    </w:p>
    <w:p w14:paraId="65B90B8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“Business Associate” shall generally have the same meaning as the term “business associate” at 45 C.F.R. § 160.103, and in reference to the party to this Agreement, shall mean Vendor.</w:t>
      </w:r>
    </w:p>
    <w:p w14:paraId="06FD1CC2"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“Covered Entity” shall generally have the same meaning as the term “covered entity” at 45 C.F.R. § 160.103, and in reference to the party to this Agreement, shall mean </w:t>
      </w:r>
      <w:r w:rsidRPr="00A93413">
        <w:rPr>
          <w:rFonts w:eastAsia="Calibri" w:cs="Times New Roman"/>
          <w:bCs/>
          <w:szCs w:val="22"/>
          <w:highlight w:val="lightGray"/>
        </w:rPr>
        <w:t>Tarrant County Hospital District d/b/a JPS Health Network.</w:t>
      </w:r>
    </w:p>
    <w:p w14:paraId="3744ED9B"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“HIPAA Rules” shall mean the rules at 45 C.F.R. Part 160, Part 162, and Part 164.</w:t>
      </w:r>
    </w:p>
    <w:p w14:paraId="6A5C36D0"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“Secretary” shall mean the Secretary of the Department of Health and Human Services or his or her designee.</w:t>
      </w:r>
    </w:p>
    <w:p w14:paraId="6EAFABCA"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645E699A"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Purposes for which Protected Health Information, including Electronic Protected Health Information, May be Used or Disclosed</w:t>
      </w:r>
      <w:r w:rsidRPr="00A93413">
        <w:rPr>
          <w:rFonts w:eastAsia="Calibri" w:cs="Times New Roman"/>
          <w:szCs w:val="22"/>
          <w:highlight w:val="lightGray"/>
        </w:rPr>
        <w:t>. Business Associate may use, access, and disclose Protected Health Information (“PHI”) for the purposes of providing services to Covered Entity (“Services”) as set forth in the underlying agreement to which this BAA is attached (“Agreement”).</w:t>
      </w:r>
    </w:p>
    <w:p w14:paraId="150637A7"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Business Associate Obligations</w:t>
      </w:r>
      <w:r w:rsidRPr="00A93413">
        <w:rPr>
          <w:rFonts w:eastAsia="Calibri" w:cs="Times New Roman"/>
          <w:szCs w:val="22"/>
          <w:highlight w:val="lightGray"/>
        </w:rPr>
        <w:t>. Business Associate agrees to comply with applicable federal and state confidentiality and security laws, including, but not limited to the Privacy and Security Standards, and including without limitation:</w:t>
      </w:r>
    </w:p>
    <w:p w14:paraId="2A91BB1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Knowledge of HIPAA and Texas Patient Privacy Laws</w:t>
      </w:r>
      <w:r w:rsidRPr="00A93413">
        <w:rPr>
          <w:rFonts w:eastAsia="Calibri" w:cs="Times New Roman"/>
          <w:szCs w:val="22"/>
          <w:highlight w:val="lightGray"/>
        </w:rPr>
        <w:t xml:space="preserve">. Business Associate agrees to review and understand Texas Health and Safety Code Ch. 181 and HIPAA as it applies to Business Associate, and to comply with the applicable requirements of Texas Health and Safety Code Ch. 181, HIPAA, and HITECH (including without limitation 45 C.F.R. §§ 164.308, 164.310, 164.312, and 164.316), as well as any applicable amendments. Business </w:t>
      </w:r>
      <w:r w:rsidRPr="00A93413">
        <w:rPr>
          <w:rFonts w:eastAsia="Calibri" w:cs="Times New Roman"/>
          <w:szCs w:val="22"/>
          <w:highlight w:val="lightGray"/>
        </w:rPr>
        <w:lastRenderedPageBreak/>
        <w:t>Associate agrees to not use or disclose PHI other than as permitted or required by the BAA or as Required by Law.</w:t>
      </w:r>
    </w:p>
    <w:p w14:paraId="33C233E6"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Training</w:t>
      </w:r>
      <w:r w:rsidRPr="00A93413">
        <w:rPr>
          <w:rFonts w:eastAsia="Calibri" w:cs="Times New Roman"/>
          <w:szCs w:val="22"/>
          <w:highlight w:val="lightGray"/>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3C4DC54A"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 xml:space="preserve">Use and Disclosure of </w:t>
      </w:r>
      <w:smartTag w:uri="urn:schemas-microsoft-com:office:smarttags" w:element="stockticker">
        <w:r w:rsidRPr="00A93413">
          <w:rPr>
            <w:rFonts w:eastAsia="Calibri" w:cs="Times New Roman"/>
            <w:i/>
            <w:szCs w:val="22"/>
            <w:highlight w:val="lightGray"/>
          </w:rPr>
          <w:t>PHI</w:t>
        </w:r>
      </w:smartTag>
      <w:r w:rsidRPr="00A93413">
        <w:rPr>
          <w:rFonts w:eastAsia="Calibri" w:cs="Times New Roman"/>
          <w:szCs w:val="22"/>
          <w:highlight w:val="lightGray"/>
        </w:rPr>
        <w:t xml:space="preserve">. </w:t>
      </w:r>
    </w:p>
    <w:p w14:paraId="0E966D58"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Business Associate may only use or disclose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as necessary to perform the Services on behalf of Covered Entity, and shall not use or disclose PHI in a manner that would violate Texas Health and Safety Code Ch. 181 or HIPAA if so used or disclosed by Covered Entity. </w:t>
      </w:r>
    </w:p>
    <w:p w14:paraId="3BED8B0E"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Business Associate may use and disclose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as Required by Law.</w:t>
      </w:r>
    </w:p>
    <w:p w14:paraId="22FC79DF"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4ADC1510" w14:textId="77777777" w:rsidR="00A93413" w:rsidRPr="00A93413" w:rsidRDefault="00A93413" w:rsidP="00A93413">
      <w:pPr>
        <w:numPr>
          <w:ilvl w:val="2"/>
          <w:numId w:val="32"/>
        </w:numPr>
        <w:spacing w:after="120"/>
        <w:jc w:val="both"/>
        <w:rPr>
          <w:rFonts w:eastAsia="Calibri" w:cs="Times New Roman"/>
          <w:szCs w:val="22"/>
          <w:highlight w:val="lightGray"/>
        </w:rPr>
      </w:pPr>
      <w:bookmarkStart w:id="147" w:name="_Ref26890093"/>
      <w:r w:rsidRPr="00A93413">
        <w:rPr>
          <w:rFonts w:eastAsia="Calibri" w:cs="Times New Roman"/>
          <w:szCs w:val="22"/>
          <w:highlight w:val="lightGray"/>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47"/>
    </w:p>
    <w:p w14:paraId="7820D15D"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provide training to members of its workforce regarding the confidentiality requirements in the Privacy and Security Standards and this BAA;</w:t>
      </w:r>
    </w:p>
    <w:p w14:paraId="1E0CD2BA"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6CFCD972"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agree to notify the designated Privacy Officer of Covered Entity of any instances of which it is aware in which the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is used or disclosed for a purpose that is not otherwise provided for in this BAA or for a purpose not expressly permitted by the Privacy and Security Standards.</w:t>
      </w:r>
    </w:p>
    <w:p w14:paraId="3B2EED3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Disclosure to Third Parties</w:t>
      </w:r>
      <w:r w:rsidRPr="00A93413">
        <w:rPr>
          <w:rFonts w:eastAsia="Calibri" w:cs="Times New Roman"/>
          <w:szCs w:val="22"/>
          <w:highlight w:val="lightGray"/>
        </w:rPr>
        <w:t xml:space="preserve">. If Business Associate discloses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w:t>
      </w:r>
      <w:r w:rsidRPr="00A93413">
        <w:rPr>
          <w:rFonts w:eastAsia="Calibri" w:cs="Times New Roman"/>
          <w:szCs w:val="22"/>
          <w:highlight w:val="lightGray"/>
        </w:rPr>
        <w:lastRenderedPageBreak/>
        <w:t xml:space="preserve">Section 13404 of HITECH, Business Associate shall comply with 45 C.F.R. § 164.504(e)(1)(ii). </w:t>
      </w:r>
    </w:p>
    <w:p w14:paraId="12501CB2"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No</w:t>
      </w:r>
      <w:r w:rsidRPr="00A93413">
        <w:rPr>
          <w:rFonts w:eastAsia="Calibri" w:cs="Times New Roman"/>
          <w:szCs w:val="22"/>
          <w:highlight w:val="lightGray"/>
        </w:rPr>
        <w:t xml:space="preserve"> </w:t>
      </w:r>
      <w:r w:rsidRPr="00A93413">
        <w:rPr>
          <w:rFonts w:eastAsia="Calibri" w:cs="Times New Roman"/>
          <w:i/>
          <w:szCs w:val="22"/>
          <w:highlight w:val="lightGray"/>
        </w:rPr>
        <w:t>Offshore PHI</w:t>
      </w:r>
      <w:r w:rsidRPr="00A93413">
        <w:rPr>
          <w:rFonts w:eastAsia="Calibri" w:cs="Times New Roman"/>
          <w:szCs w:val="22"/>
          <w:highlight w:val="lightGray"/>
        </w:rPr>
        <w:t>. Without the prior written approval of Covered Entity, Business Associate shall neither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2669A2D8"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Data Aggregation</w:t>
      </w:r>
      <w:r w:rsidRPr="00A93413">
        <w:rPr>
          <w:rFonts w:eastAsia="Calibri" w:cs="Times New Roman"/>
          <w:szCs w:val="22"/>
          <w:highlight w:val="lightGray"/>
        </w:rPr>
        <w:t xml:space="preserve">. In the event that the Business Associate works for more than one Covered Entity, Business Associate is permitted to use and disclose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but only in order to analyze data for permitted health care operations, and only to the extent that such use is permitted under the Privacy and Security Standards.</w:t>
      </w:r>
    </w:p>
    <w:p w14:paraId="3D990B9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De-Identified Information</w:t>
      </w:r>
      <w:r w:rsidRPr="00A93413">
        <w:rPr>
          <w:rFonts w:eastAsia="Calibri" w:cs="Times New Roman"/>
          <w:szCs w:val="22"/>
          <w:highlight w:val="lightGray"/>
        </w:rPr>
        <w:t>. Use and disclosure of de-identified health information is permitted, but only if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the precise use is disclosed to Covered Entity and permitted by Covered Entity in its sole discretion and (ii) the de-identification is in compliance with 45 C.F.R. § 164.502(d), and any such de-identified health information meets the standard and implementation specifications for de-identification under 45 C.F.R. § 164.514(a) and (b), or such regulations as they may be amended from time to time.</w:t>
      </w:r>
    </w:p>
    <w:p w14:paraId="335D7E03"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Notice of Privacy Practices</w:t>
      </w:r>
      <w:r w:rsidRPr="00A93413">
        <w:rPr>
          <w:rFonts w:eastAsia="Calibri" w:cs="Times New Roman"/>
          <w:szCs w:val="22"/>
          <w:highlight w:val="lightGray"/>
        </w:rPr>
        <w:t>. Business Associate agrees that it will abide by the limitations of any Notice of Privacy Practices (“</w:t>
      </w:r>
      <w:r w:rsidRPr="00A93413">
        <w:rPr>
          <w:rFonts w:eastAsia="Calibri" w:cs="Times New Roman"/>
          <w:b/>
          <w:szCs w:val="22"/>
          <w:highlight w:val="lightGray"/>
        </w:rPr>
        <w:t>HIPAA Notice</w:t>
      </w:r>
      <w:r w:rsidRPr="00A93413">
        <w:rPr>
          <w:rFonts w:eastAsia="Calibri" w:cs="Times New Roman"/>
          <w:szCs w:val="22"/>
          <w:highlight w:val="lightGray"/>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24B805BE"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Withdrawal of Consent or Authorization</w:t>
      </w:r>
      <w:r w:rsidRPr="00A93413">
        <w:rPr>
          <w:rFonts w:eastAsia="Calibri" w:cs="Times New Roman"/>
          <w:szCs w:val="22"/>
          <w:highlight w:val="lightGray"/>
        </w:rPr>
        <w:t xml:space="preserve">. If the use or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in this BAA is based upon an Individual’s specific consent or authorization for the use of his or her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except to the extent it has relied on such use or disclosure, or where an exception under the Privacy and Security Standards expressly applies.</w:t>
      </w:r>
    </w:p>
    <w:p w14:paraId="42C11CE5"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Use or Disclosure that Would Violate HIPAA</w:t>
      </w:r>
      <w:r w:rsidRPr="00A93413">
        <w:rPr>
          <w:rFonts w:eastAsia="Calibri" w:cs="Times New Roman"/>
          <w:szCs w:val="22"/>
          <w:highlight w:val="lightGray"/>
        </w:rPr>
        <w:t xml:space="preserve">. Business Associate is prohibited from further use or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in a manner that would violate the requirements of the Privacy and Security Standards if the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were used or disclosed by Covered Entity, except to the extent permitted in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_Ref26890093 \w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D.3(d)</w:t>
      </w:r>
      <w:r w:rsidRPr="00A93413">
        <w:rPr>
          <w:rFonts w:eastAsia="Calibri" w:cs="Times New Roman"/>
          <w:szCs w:val="22"/>
          <w:highlight w:val="lightGray"/>
        </w:rPr>
        <w:fldChar w:fldCharType="end"/>
      </w:r>
      <w:r w:rsidRPr="00A93413">
        <w:rPr>
          <w:rFonts w:eastAsia="Calibri" w:cs="Times New Roman"/>
          <w:szCs w:val="22"/>
          <w:highlight w:val="lightGray"/>
        </w:rPr>
        <w:t xml:space="preserve"> above.</w:t>
      </w:r>
    </w:p>
    <w:p w14:paraId="057E52F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Safeguards</w:t>
      </w:r>
      <w:r w:rsidRPr="00A93413">
        <w:rPr>
          <w:rFonts w:eastAsia="Calibri" w:cs="Times New Roman"/>
          <w:szCs w:val="22"/>
          <w:highlight w:val="lightGray"/>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and ensure that such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is not received, used, accessed, stored, transmitted, or disclosed other than as provided by this BAA or as Required by Law.</w:t>
      </w:r>
    </w:p>
    <w:p w14:paraId="5A42668F" w14:textId="77777777" w:rsidR="00A93413" w:rsidRPr="00A93413" w:rsidRDefault="00A93413" w:rsidP="00A93413">
      <w:pPr>
        <w:numPr>
          <w:ilvl w:val="1"/>
          <w:numId w:val="32"/>
        </w:numPr>
        <w:spacing w:after="120"/>
        <w:jc w:val="both"/>
        <w:rPr>
          <w:rFonts w:eastAsia="Calibri" w:cs="Times New Roman"/>
          <w:szCs w:val="22"/>
          <w:highlight w:val="lightGray"/>
        </w:rPr>
      </w:pPr>
      <w:bookmarkStart w:id="148" w:name="_Ref27467617"/>
      <w:r w:rsidRPr="00A93413">
        <w:rPr>
          <w:rFonts w:eastAsia="Calibri" w:cs="Times New Roman"/>
          <w:i/>
          <w:szCs w:val="22"/>
          <w:highlight w:val="lightGray"/>
        </w:rPr>
        <w:t xml:space="preserve">Securing </w:t>
      </w:r>
      <w:smartTag w:uri="urn:schemas-microsoft-com:office:smarttags" w:element="stockticker">
        <w:r w:rsidRPr="00A93413">
          <w:rPr>
            <w:rFonts w:eastAsia="Calibri" w:cs="Times New Roman"/>
            <w:i/>
            <w:szCs w:val="22"/>
            <w:highlight w:val="lightGray"/>
          </w:rPr>
          <w:t>PHI</w:t>
        </w:r>
      </w:smartTag>
      <w:r w:rsidRPr="00A93413">
        <w:rPr>
          <w:rFonts w:eastAsia="Calibri" w:cs="Times New Roman"/>
          <w:szCs w:val="22"/>
          <w:highlight w:val="lightGray"/>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w:t>
      </w:r>
      <w:r w:rsidRPr="00A93413">
        <w:rPr>
          <w:rFonts w:eastAsia="Calibri" w:cs="Times New Roman"/>
          <w:szCs w:val="22"/>
          <w:highlight w:val="lightGray"/>
        </w:rPr>
        <w:lastRenderedPageBreak/>
        <w:t xml:space="preserve">covered by this BAA, Business Associate shall comply with any guidance issued by the Secretary under the authority of HITECH Section 13401(c). Business Associate shall use best efforts to avoid the creation or storage of paper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w:t>
      </w:r>
      <w:bookmarkEnd w:id="148"/>
    </w:p>
    <w:p w14:paraId="4065740F" w14:textId="77777777" w:rsidR="00A93413" w:rsidRPr="00A93413" w:rsidRDefault="00A93413" w:rsidP="00A93413">
      <w:pPr>
        <w:numPr>
          <w:ilvl w:val="1"/>
          <w:numId w:val="32"/>
        </w:numPr>
        <w:spacing w:after="120"/>
        <w:jc w:val="both"/>
        <w:rPr>
          <w:rFonts w:eastAsia="Calibri" w:cs="Times New Roman"/>
          <w:szCs w:val="22"/>
          <w:highlight w:val="lightGray"/>
        </w:rPr>
      </w:pPr>
      <w:bookmarkStart w:id="149" w:name="_Ref25069786"/>
      <w:r w:rsidRPr="00A93413">
        <w:rPr>
          <w:rFonts w:eastAsia="Calibri" w:cs="Times New Roman"/>
          <w:i/>
          <w:szCs w:val="22"/>
          <w:highlight w:val="lightGray"/>
        </w:rPr>
        <w:t>Records Management</w:t>
      </w:r>
      <w:r w:rsidRPr="00A93413">
        <w:rPr>
          <w:rFonts w:eastAsia="Calibri" w:cs="Times New Roman"/>
          <w:szCs w:val="22"/>
          <w:highlight w:val="lightGray"/>
        </w:rPr>
        <w:t xml:space="preserve">. Upon termination of this BAA or the Agreement for any reason, Business Associate agrees to return or destroy all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If the return or destruction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49"/>
      <w:r w:rsidRPr="00A93413">
        <w:rPr>
          <w:rFonts w:eastAsia="Calibri" w:cs="Times New Roman"/>
          <w:szCs w:val="22"/>
          <w:highlight w:val="lightGray"/>
        </w:rPr>
        <w:t xml:space="preserve"> </w:t>
      </w:r>
    </w:p>
    <w:p w14:paraId="0F2243CF"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Individual Rights Regarding Designated Record Sets</w:t>
      </w:r>
      <w:r w:rsidRPr="00A93413">
        <w:rPr>
          <w:rFonts w:eastAsia="Calibri" w:cs="Times New Roman"/>
          <w:szCs w:val="22"/>
          <w:highlight w:val="lightGray"/>
        </w:rPr>
        <w:t>. If Business Associate maintains a Designated Record Set on behalf of Covered Entity, Business Associate agrees as follows:</w:t>
      </w:r>
    </w:p>
    <w:p w14:paraId="3090264E"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u w:val="single"/>
        </w:rPr>
        <w:t xml:space="preserve">Correction of </w:t>
      </w:r>
      <w:smartTag w:uri="urn:schemas-microsoft-com:office:smarttags" w:element="stockticker">
        <w:r w:rsidRPr="00A93413">
          <w:rPr>
            <w:rFonts w:eastAsia="Calibri" w:cs="Times New Roman"/>
            <w:szCs w:val="22"/>
            <w:highlight w:val="lightGray"/>
            <w:u w:val="single"/>
          </w:rPr>
          <w:t>PHI</w:t>
        </w:r>
      </w:smartTag>
      <w:r w:rsidRPr="00A93413">
        <w:rPr>
          <w:rFonts w:eastAsia="Calibri" w:cs="Times New Roman"/>
          <w:szCs w:val="22"/>
          <w:highlight w:val="lightGray"/>
        </w:rPr>
        <w:t xml:space="preserve">. Business Associate agrees that it will amend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maintained by Business Associate as requested by Covered Entity pursuant to 45 C.F.R. § 164.526.</w:t>
      </w:r>
    </w:p>
    <w:p w14:paraId="251A4A7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Individual Right to Copy or Inspection</w:t>
      </w:r>
      <w:r w:rsidRPr="00A93413">
        <w:rPr>
          <w:rFonts w:eastAsia="Calibri" w:cs="Times New Roman"/>
          <w:szCs w:val="22"/>
          <w:highlight w:val="lightGray"/>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about the Individual in that set as directed by Covered Entity under conditions and limitations required under 45 C.F.R. § 164.524 as it may be amended from time-to-time. Covered Entity is required to take action on such requests as soon as possible but not later than 30 days following receipt of the request. Under Texas law, Business Associate must take action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7CA77FAF" w14:textId="77777777" w:rsidR="00A93413" w:rsidRPr="00A93413" w:rsidRDefault="00A93413" w:rsidP="00A93413">
      <w:pPr>
        <w:spacing w:after="120" w:line="259" w:lineRule="auto"/>
        <w:ind w:left="2160"/>
        <w:jc w:val="both"/>
        <w:rPr>
          <w:rFonts w:eastAsia="Calibri" w:cs="Times New Roman"/>
          <w:szCs w:val="22"/>
          <w:highlight w:val="lightGray"/>
        </w:rPr>
      </w:pPr>
      <w:r w:rsidRPr="00A93413">
        <w:rPr>
          <w:rFonts w:eastAsia="Calibri" w:cs="Times New Roman"/>
          <w:szCs w:val="22"/>
          <w:highlight w:val="lightGray"/>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40DA4F3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Individual Right to Amendment</w:t>
      </w:r>
      <w:r w:rsidRPr="00A93413">
        <w:rPr>
          <w:rFonts w:eastAsia="Calibri" w:cs="Times New Roman"/>
          <w:szCs w:val="22"/>
          <w:highlight w:val="lightGray"/>
        </w:rPr>
        <w:t xml:space="preserve">. Business Associate agrees that it will accommodate an Individual’s right to have access to and amend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about the Individual in a Designated Record Set in accordance with the Privacy and Security Standards set forth at 45 C.F.R. § 164.526 as it may be amended from time-to-time.</w:t>
      </w:r>
    </w:p>
    <w:p w14:paraId="121DC787"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Accounting of Disclosures</w:t>
      </w:r>
      <w:r w:rsidRPr="00A93413">
        <w:rPr>
          <w:rFonts w:eastAsia="Calibri" w:cs="Times New Roman"/>
          <w:szCs w:val="22"/>
          <w:highlight w:val="lightGray"/>
        </w:rPr>
        <w:t xml:space="preserve">. Business Associate agrees to maintain documentation of and make available to the Individual and/or Covered Entity from whom the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originated, as Covered Entity requests, information required for an accounting of disclosures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1B7C31A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lastRenderedPageBreak/>
        <w:t>Covered Entity is required to act on such requests as soon as possible but not later than 60 days following receipt of the request. Business Associate agrees to use its best efforts to assist Covered Entity in meeting this deadline.</w:t>
      </w:r>
    </w:p>
    <w:p w14:paraId="0689A292"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692E78C7"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Business Associate</w:t>
      </w:r>
      <w:r w:rsidRPr="00A93413">
        <w:rPr>
          <w:rFonts w:eastAsia="Arial" w:cs="Times New Roman"/>
          <w:color w:val="000000"/>
          <w:szCs w:val="22"/>
          <w:highlight w:val="lightGray"/>
        </w:rPr>
        <w:t>’s obligations under this Section shall continue for as long as Business Associate</w:t>
      </w:r>
      <w:r w:rsidRPr="00A93413">
        <w:rPr>
          <w:rFonts w:eastAsia="Calibri" w:cs="Times New Roman"/>
          <w:szCs w:val="22"/>
          <w:highlight w:val="lightGray"/>
        </w:rPr>
        <w:t xml:space="preserve"> maintains PHI.</w:t>
      </w:r>
    </w:p>
    <w:p w14:paraId="36DC5DE9"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Policies and Procedures</w:t>
      </w:r>
      <w:r w:rsidRPr="00A93413">
        <w:rPr>
          <w:rFonts w:eastAsia="Calibri" w:cs="Times New Roman"/>
          <w:szCs w:val="22"/>
          <w:highlight w:val="lightGray"/>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3F0B7189"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Security Incident</w:t>
      </w:r>
      <w:r w:rsidRPr="00A93413">
        <w:rPr>
          <w:rFonts w:eastAsia="Calibri" w:cs="Times New Roman"/>
          <w:szCs w:val="22"/>
          <w:highlight w:val="lightGray"/>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350F6FF5" w14:textId="77777777" w:rsidR="00A93413" w:rsidRPr="00A93413" w:rsidRDefault="00A93413" w:rsidP="00A93413">
      <w:pPr>
        <w:numPr>
          <w:ilvl w:val="1"/>
          <w:numId w:val="32"/>
        </w:numPr>
        <w:spacing w:after="120"/>
        <w:jc w:val="both"/>
        <w:rPr>
          <w:rFonts w:eastAsia="Calibri" w:cs="Times New Roman"/>
          <w:szCs w:val="22"/>
          <w:highlight w:val="lightGray"/>
        </w:rPr>
      </w:pPr>
      <w:bookmarkStart w:id="150" w:name="_Ref25069353"/>
      <w:r w:rsidRPr="00A93413">
        <w:rPr>
          <w:rFonts w:eastAsia="Calibri" w:cs="Times New Roman"/>
          <w:i/>
          <w:szCs w:val="22"/>
          <w:highlight w:val="lightGray"/>
        </w:rPr>
        <w:t>Notification in Case of Breach</w:t>
      </w:r>
      <w:r w:rsidRPr="00A93413">
        <w:rPr>
          <w:rFonts w:eastAsia="Calibri" w:cs="Times New Roman"/>
          <w:szCs w:val="22"/>
          <w:highlight w:val="lightGray"/>
        </w:rPr>
        <w:t>.</w:t>
      </w:r>
      <w:bookmarkEnd w:id="150"/>
      <w:r w:rsidRPr="00A93413">
        <w:rPr>
          <w:rFonts w:eastAsia="Calibri" w:cs="Times New Roman"/>
          <w:szCs w:val="22"/>
          <w:highlight w:val="lightGray"/>
        </w:rPr>
        <w:t xml:space="preserve"> </w:t>
      </w:r>
    </w:p>
    <w:p w14:paraId="2C46E604"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36F30364" w14:textId="77777777" w:rsidR="00A93413" w:rsidRPr="00A93413" w:rsidRDefault="00A93413" w:rsidP="00A93413">
      <w:pPr>
        <w:numPr>
          <w:ilvl w:val="2"/>
          <w:numId w:val="32"/>
        </w:numPr>
        <w:spacing w:after="120"/>
        <w:jc w:val="both"/>
        <w:rPr>
          <w:rFonts w:eastAsia="Calibri" w:cs="Times New Roman"/>
          <w:szCs w:val="22"/>
          <w:highlight w:val="lightGray"/>
        </w:rPr>
      </w:pPr>
      <w:bookmarkStart w:id="151" w:name="_Ref25069451"/>
      <w:r w:rsidRPr="00A93413">
        <w:rPr>
          <w:rFonts w:eastAsia="Calibri" w:cs="Times New Roman"/>
          <w:szCs w:val="22"/>
          <w:highlight w:val="lightGray"/>
        </w:rPr>
        <w:t xml:space="preserve">Business Associate shall, following the discovery of any Breach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w:t>
      </w:r>
      <w:bookmarkEnd w:id="151"/>
    </w:p>
    <w:p w14:paraId="23D5E84D"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initially notify Covered Entity without unreasonable delay and in no case later than three (3) calendar days after discovery of a Breach;</w:t>
      </w:r>
    </w:p>
    <w:p w14:paraId="603D84B3" w14:textId="77777777" w:rsidR="00A93413" w:rsidRPr="00A93413" w:rsidRDefault="00A93413" w:rsidP="00A93413">
      <w:pPr>
        <w:numPr>
          <w:ilvl w:val="3"/>
          <w:numId w:val="32"/>
        </w:numPr>
        <w:spacing w:after="120"/>
        <w:jc w:val="both"/>
        <w:rPr>
          <w:rFonts w:eastAsia="Calibri" w:cs="Times New Roman"/>
          <w:szCs w:val="22"/>
          <w:highlight w:val="lightGray"/>
        </w:rPr>
      </w:pPr>
      <w:bookmarkStart w:id="152" w:name="_Ref25069469"/>
      <w:r w:rsidRPr="00A93413">
        <w:rPr>
          <w:rFonts w:eastAsia="Calibri" w:cs="Times New Roman"/>
          <w:szCs w:val="22"/>
          <w:highlight w:val="lightGray"/>
        </w:rPr>
        <w:t xml:space="preserve">subject to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_Ref25069402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(f)</w:t>
      </w:r>
      <w:r w:rsidRPr="00A93413">
        <w:rPr>
          <w:rFonts w:eastAsia="Calibri" w:cs="Times New Roman"/>
          <w:szCs w:val="22"/>
          <w:highlight w:val="lightGray"/>
        </w:rPr>
        <w:fldChar w:fldCharType="end"/>
      </w:r>
      <w:r w:rsidRPr="00A93413">
        <w:rPr>
          <w:rFonts w:eastAsia="Calibri" w:cs="Times New Roman"/>
          <w:szCs w:val="22"/>
          <w:highlight w:val="lightGray"/>
        </w:rPr>
        <w:t xml:space="preserve"> below, notify each Individual whose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has been, or is reasonably believed to have been accessed, acquired, or disclosed as a result of such Breach; and</w:t>
      </w:r>
      <w:bookmarkEnd w:id="152"/>
    </w:p>
    <w:p w14:paraId="33189FBE" w14:textId="77777777" w:rsidR="00A93413" w:rsidRPr="00A93413" w:rsidRDefault="00A93413" w:rsidP="00A93413">
      <w:pPr>
        <w:numPr>
          <w:ilvl w:val="3"/>
          <w:numId w:val="32"/>
        </w:numPr>
        <w:spacing w:after="120"/>
        <w:jc w:val="both"/>
        <w:rPr>
          <w:rFonts w:eastAsia="Calibri" w:cs="Times New Roman"/>
          <w:szCs w:val="22"/>
          <w:highlight w:val="lightGray"/>
        </w:rPr>
      </w:pPr>
      <w:bookmarkStart w:id="153" w:name="_Ref25069482"/>
      <w:r w:rsidRPr="00A93413">
        <w:rPr>
          <w:rFonts w:eastAsia="Calibri" w:cs="Times New Roman"/>
          <w:szCs w:val="22"/>
          <w:highlight w:val="lightGray"/>
        </w:rPr>
        <w:t>notify Covered Entity of such Breach in accordance with 45 C.F.R. § 164.410. Such notice shall include:</w:t>
      </w:r>
      <w:bookmarkEnd w:id="153"/>
    </w:p>
    <w:p w14:paraId="52B51842"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 xml:space="preserve">the identification of each Individual whose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has been, or is reasonably believed to have been accessed, acquired, or disclosed as a result of such Breach; </w:t>
      </w:r>
    </w:p>
    <w:p w14:paraId="08708CD3"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a brief description of what happened, including the date of Breach and date of discovery;</w:t>
      </w:r>
    </w:p>
    <w:p w14:paraId="60D71CE5"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 xml:space="preserve">a description of the types of Unsecured PHI involved in the Breach (i.e., whether the full name, social security number, etc. was disclosed); </w:t>
      </w:r>
    </w:p>
    <w:p w14:paraId="377C5768"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lastRenderedPageBreak/>
        <w:t xml:space="preserve">the steps the Individual should take to protect themselves from potential harm resulting from the Breach; </w:t>
      </w:r>
    </w:p>
    <w:p w14:paraId="3831FEEF"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a brief description of what the Business Associate involved is doing to investigate the Breach, to mitigate losses, and to protect against further Breaches; and</w:t>
      </w:r>
    </w:p>
    <w:p w14:paraId="710DDB9B" w14:textId="77777777" w:rsidR="00A93413" w:rsidRPr="00A93413" w:rsidRDefault="00A93413" w:rsidP="00A93413">
      <w:pPr>
        <w:numPr>
          <w:ilvl w:val="4"/>
          <w:numId w:val="32"/>
        </w:numPr>
        <w:tabs>
          <w:tab w:val="left" w:pos="3600"/>
        </w:tabs>
        <w:spacing w:after="120"/>
        <w:jc w:val="both"/>
        <w:rPr>
          <w:rFonts w:eastAsia="Calibri" w:cs="Times New Roman"/>
          <w:szCs w:val="22"/>
          <w:highlight w:val="lightGray"/>
        </w:rPr>
      </w:pPr>
      <w:r w:rsidRPr="00A93413">
        <w:rPr>
          <w:rFonts w:eastAsia="Calibri" w:cs="Times New Roman"/>
          <w:szCs w:val="22"/>
          <w:highlight w:val="lightGray"/>
        </w:rPr>
        <w:t>contact procedures for Covered Entity or Individuals to ask questions or learn additional information, which shall include a toll free number, an email address, Web site, or postal address.</w:t>
      </w:r>
    </w:p>
    <w:p w14:paraId="3BAEBFC5"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All notifications under this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t xml:space="preserve"> shall be made without unreasonable delay and:</w:t>
      </w:r>
    </w:p>
    <w:p w14:paraId="39FFC926"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if to an Individual pursuant to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_Ref25069451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(b)</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_Ref25069469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(ii)</w:t>
      </w:r>
      <w:r w:rsidRPr="00A93413">
        <w:rPr>
          <w:rFonts w:eastAsia="Calibri" w:cs="Times New Roman"/>
          <w:szCs w:val="22"/>
          <w:highlight w:val="lightGray"/>
        </w:rPr>
        <w:fldChar w:fldCharType="end"/>
      </w:r>
      <w:r w:rsidRPr="00A93413">
        <w:rPr>
          <w:rFonts w:eastAsia="Calibri" w:cs="Times New Roman"/>
          <w:szCs w:val="22"/>
          <w:highlight w:val="lightGray"/>
        </w:rPr>
        <w:t xml:space="preserve">, no later than sixty (60) calendar days following the discovery of such Breach by the Business Associate, as defined by 45 C.F.R. § 164.410; </w:t>
      </w:r>
    </w:p>
    <w:p w14:paraId="24D495D1" w14:textId="77777777" w:rsidR="00A93413" w:rsidRPr="00A93413" w:rsidRDefault="00A93413" w:rsidP="00A93413">
      <w:pPr>
        <w:numPr>
          <w:ilvl w:val="3"/>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if to Covered Entity pursuant to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_Ref25069353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18</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_Ref25069451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(b)</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_Ref25069482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(iii)</w:t>
      </w:r>
      <w:r w:rsidRPr="00A93413">
        <w:rPr>
          <w:rFonts w:eastAsia="Calibri" w:cs="Times New Roman"/>
          <w:szCs w:val="22"/>
          <w:highlight w:val="lightGray"/>
        </w:rPr>
        <w:fldChar w:fldCharType="end"/>
      </w:r>
      <w:r w:rsidRPr="00A93413">
        <w:rPr>
          <w:rFonts w:eastAsia="Calibri" w:cs="Times New Roman"/>
          <w:szCs w:val="22"/>
          <w:highlight w:val="lightGray"/>
        </w:rPr>
        <w:t>, no later than forty-five (45) calendar days following the discovery of such Breach by the Business Associate, as defined by 45 C.F.R. § 164.410.</w:t>
      </w:r>
    </w:p>
    <w:p w14:paraId="0A8432B1"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All notifications under subsection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_Ref25069451 \w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D.18(b)</w:t>
      </w:r>
      <w:r w:rsidRPr="00A93413">
        <w:rPr>
          <w:rFonts w:eastAsia="Calibri" w:cs="Times New Roman"/>
          <w:szCs w:val="22"/>
          <w:highlight w:val="lightGray"/>
        </w:rPr>
        <w:fldChar w:fldCharType="end"/>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_Ref25069469 \n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(ii)</w:t>
      </w:r>
      <w:r w:rsidRPr="00A93413">
        <w:rPr>
          <w:rFonts w:eastAsia="Calibri" w:cs="Times New Roman"/>
          <w:szCs w:val="22"/>
          <w:highlight w:val="lightGray"/>
        </w:rPr>
        <w:fldChar w:fldCharType="end"/>
      </w:r>
      <w:r w:rsidRPr="00A93413">
        <w:rPr>
          <w:rFonts w:eastAsia="Calibri" w:cs="Times New Roman"/>
          <w:szCs w:val="22"/>
          <w:highlight w:val="lightGray"/>
        </w:rPr>
        <w:t xml:space="preserve"> shall comply with all applicable provisions under 45 C.F.R. § 164.404. </w:t>
      </w:r>
    </w:p>
    <w:p w14:paraId="0C9979E2" w14:textId="77777777" w:rsidR="00A93413" w:rsidRPr="00A93413" w:rsidRDefault="00A93413" w:rsidP="00A93413">
      <w:pPr>
        <w:numPr>
          <w:ilvl w:val="2"/>
          <w:numId w:val="32"/>
        </w:numPr>
        <w:spacing w:after="120"/>
        <w:jc w:val="both"/>
        <w:rPr>
          <w:rFonts w:eastAsia="Calibri" w:cs="Times New Roman"/>
          <w:szCs w:val="22"/>
          <w:highlight w:val="lightGray"/>
        </w:rPr>
      </w:pPr>
      <w:r w:rsidRPr="00A93413">
        <w:rPr>
          <w:rFonts w:eastAsia="Calibri" w:cs="Times New Roman"/>
          <w:szCs w:val="22"/>
          <w:highlight w:val="lightGray"/>
        </w:rPr>
        <w:t xml:space="preserve">Business Associate shall implement a reasonable system for discovery of Breaches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Business Associate shall notify Covered Entity of any and all Breaches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76E594D0" w14:textId="77777777" w:rsidR="00A93413" w:rsidRPr="00A93413" w:rsidRDefault="00A93413" w:rsidP="00A93413">
      <w:pPr>
        <w:numPr>
          <w:ilvl w:val="2"/>
          <w:numId w:val="32"/>
        </w:numPr>
        <w:spacing w:after="120"/>
        <w:jc w:val="both"/>
        <w:rPr>
          <w:rFonts w:eastAsia="Calibri" w:cs="Times New Roman"/>
          <w:szCs w:val="22"/>
          <w:highlight w:val="lightGray"/>
        </w:rPr>
      </w:pPr>
      <w:bookmarkStart w:id="154" w:name="_Ref25069402"/>
      <w:r w:rsidRPr="00A93413">
        <w:rPr>
          <w:rFonts w:eastAsia="Calibri" w:cs="Times New Roman"/>
          <w:szCs w:val="22"/>
          <w:highlight w:val="lightGray"/>
        </w:rPr>
        <w:t xml:space="preserve">In the event Business Associate discovers a Breach of Unsecured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54"/>
    </w:p>
    <w:p w14:paraId="608AD4D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i/>
          <w:szCs w:val="22"/>
          <w:highlight w:val="lightGray"/>
        </w:rPr>
        <w:t>Subcontractors</w:t>
      </w:r>
      <w:r w:rsidRPr="00A93413">
        <w:rPr>
          <w:rFonts w:eastAsia="Calibri" w:cs="Times New Roman"/>
          <w:szCs w:val="22"/>
          <w:highlight w:val="lightGray"/>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4915124D"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486C0304"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Internal Practices, Books, and Records</w:t>
      </w:r>
      <w:r w:rsidRPr="00A93413">
        <w:rPr>
          <w:rFonts w:eastAsia="Calibri" w:cs="Times New Roman"/>
          <w:szCs w:val="22"/>
          <w:highlight w:val="lightGray"/>
        </w:rPr>
        <w:t xml:space="preserve">. The Business Associate shall make available its internal practices, policies, procedures, books, and records relating to the use and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received from Covered Entity, created or received by the Business Associate on behalf of Covered Entity, to the Secretary for the purpose of determining Covered Entity’s compliance with HIPAA, or any </w:t>
      </w:r>
      <w:r w:rsidRPr="00A93413">
        <w:rPr>
          <w:rFonts w:eastAsia="Calibri" w:cs="Times New Roman"/>
          <w:szCs w:val="22"/>
          <w:highlight w:val="lightGray"/>
        </w:rPr>
        <w:lastRenderedPageBreak/>
        <w:t>other health oversight agency, or to Covered Entity. Records requested that are not protected by an applicable legal privilege will be made available in the time and manner specified by Covered Entity or the Secretary.</w:t>
      </w:r>
    </w:p>
    <w:p w14:paraId="72BC91A2"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Indemnification</w:t>
      </w:r>
      <w:r w:rsidRPr="00A93413">
        <w:rPr>
          <w:rFonts w:eastAsia="Calibri" w:cs="Times New Roman"/>
          <w:szCs w:val="22"/>
          <w:highlight w:val="lightGray"/>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472BE43E" w14:textId="77777777" w:rsidR="00A93413" w:rsidRPr="00A93413" w:rsidRDefault="00A93413" w:rsidP="00A93413">
      <w:pPr>
        <w:spacing w:after="120" w:line="259" w:lineRule="auto"/>
        <w:ind w:left="720"/>
        <w:jc w:val="both"/>
        <w:rPr>
          <w:rFonts w:eastAsia="Calibri" w:cs="Times New Roman"/>
          <w:szCs w:val="22"/>
          <w:highlight w:val="lightGray"/>
        </w:rPr>
      </w:pPr>
      <w:r w:rsidRPr="00A93413">
        <w:rPr>
          <w:rFonts w:eastAsia="Calibri" w:cs="Times New Roman"/>
          <w:szCs w:val="22"/>
          <w:highlight w:val="lightGray"/>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79E00A0B" w14:textId="77777777" w:rsidR="00A93413" w:rsidRPr="00A93413" w:rsidRDefault="00A93413" w:rsidP="00A93413">
      <w:pPr>
        <w:spacing w:after="120" w:line="259" w:lineRule="auto"/>
        <w:ind w:left="720"/>
        <w:jc w:val="both"/>
        <w:rPr>
          <w:rFonts w:eastAsia="Calibri" w:cs="Times New Roman"/>
          <w:szCs w:val="22"/>
          <w:highlight w:val="lightGray"/>
        </w:rPr>
      </w:pPr>
      <w:r w:rsidRPr="00A93413">
        <w:rPr>
          <w:rFonts w:eastAsia="Calibri" w:cs="Times New Roman"/>
          <w:szCs w:val="22"/>
          <w:highlight w:val="lightGray"/>
        </w:rPr>
        <w:t>These indemnities shall survive termination of this BAA and the Agreement, and Covered Entity reserves the right, at its option and expense, to participate in the defense of any suit or proceeding through counsel of its own choosing.</w:t>
      </w:r>
    </w:p>
    <w:p w14:paraId="22EE3AF0" w14:textId="77777777" w:rsidR="00A93413" w:rsidRPr="00A93413" w:rsidRDefault="00A93413" w:rsidP="00A93413">
      <w:pPr>
        <w:numPr>
          <w:ilvl w:val="0"/>
          <w:numId w:val="32"/>
        </w:numPr>
        <w:spacing w:after="120"/>
        <w:jc w:val="both"/>
        <w:rPr>
          <w:rFonts w:eastAsia="Calibri" w:cs="Times New Roman"/>
          <w:szCs w:val="22"/>
          <w:highlight w:val="lightGray"/>
        </w:rPr>
      </w:pPr>
      <w:bookmarkStart w:id="155" w:name="_Hlk40689172"/>
      <w:r w:rsidRPr="00A93413">
        <w:rPr>
          <w:rFonts w:eastAsia="Calibri" w:cs="Times New Roman"/>
          <w:szCs w:val="22"/>
          <w:highlight w:val="lightGray"/>
          <w:u w:val="single"/>
        </w:rPr>
        <w:t>Insurance</w:t>
      </w:r>
      <w:r w:rsidRPr="00A93413">
        <w:rPr>
          <w:rFonts w:eastAsia="Calibri" w:cs="Times New Roman"/>
          <w:szCs w:val="22"/>
          <w:highlight w:val="lightGray"/>
        </w:rPr>
        <w:t>. As long as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w:t>
      </w:r>
      <w:proofErr w:type="spellStart"/>
      <w:r w:rsidRPr="00A93413">
        <w:rPr>
          <w:rFonts w:eastAsia="Calibri" w:cs="Times New Roman"/>
          <w:szCs w:val="22"/>
          <w:highlight w:val="lightGray"/>
        </w:rPr>
        <w:t>i</w:t>
      </w:r>
      <w:proofErr w:type="spellEnd"/>
      <w:r w:rsidRPr="00A93413">
        <w:rPr>
          <w:rFonts w:eastAsia="Calibri" w:cs="Times New Roman"/>
          <w:szCs w:val="22"/>
          <w:highlight w:val="lightGray"/>
        </w:rPr>
        <w:t>)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55"/>
    <w:p w14:paraId="2857D53E"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Mitigation</w:t>
      </w:r>
      <w:r w:rsidRPr="00A93413">
        <w:rPr>
          <w:rFonts w:eastAsia="Calibri" w:cs="Times New Roman"/>
          <w:szCs w:val="22"/>
          <w:highlight w:val="lightGray"/>
        </w:rPr>
        <w:t xml:space="preserve">. If Business Associate violates this BAA or the HIPAA Rules, Business Associate agrees to mitigate any damage caused by such violation. </w:t>
      </w:r>
      <w:r w:rsidRPr="00A93413">
        <w:rPr>
          <w:rFonts w:eastAsia="Arial" w:cs="Times New Roman"/>
          <w:color w:val="000000"/>
          <w:spacing w:val="-1"/>
          <w:szCs w:val="22"/>
          <w:highlight w:val="lightGray"/>
        </w:rPr>
        <w:t>Additionally, Business Associate agrees to mitigate, to the extent practicable, any other damages of which it is aware resulting from a violation of this BAA or the HIPAA Rules.</w:t>
      </w:r>
    </w:p>
    <w:p w14:paraId="4C9C6D03"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Rights of Proprietary Information</w:t>
      </w:r>
      <w:r w:rsidRPr="00A93413">
        <w:rPr>
          <w:rFonts w:eastAsia="Calibri" w:cs="Times New Roman"/>
          <w:szCs w:val="22"/>
          <w:highlight w:val="lightGray"/>
        </w:rPr>
        <w:t xml:space="preserve">. Covered Entity retains any and all rights to the proprietary information, confidential information, and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xml:space="preserve"> it releases to Business Associate.</w:t>
      </w:r>
    </w:p>
    <w:p w14:paraId="280EDC7D"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t>Termination for Breach</w:t>
      </w:r>
      <w:r w:rsidRPr="00A93413">
        <w:rPr>
          <w:rFonts w:eastAsia="Calibri" w:cs="Times New Roman"/>
          <w:szCs w:val="22"/>
          <w:highlight w:val="lightGray"/>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A93413">
          <w:rPr>
            <w:rFonts w:eastAsia="Calibri" w:cs="Times New Roman"/>
            <w:szCs w:val="22"/>
            <w:highlight w:val="lightGray"/>
          </w:rPr>
          <w:t>PHI</w:t>
        </w:r>
      </w:smartTag>
      <w:r w:rsidRPr="00A93413">
        <w:rPr>
          <w:rFonts w:eastAsia="Calibri" w:cs="Times New Roman"/>
          <w:szCs w:val="22"/>
          <w:highlight w:val="lightGray"/>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5D2D7D6D" w14:textId="77777777" w:rsidR="00A93413" w:rsidRPr="00A93413" w:rsidRDefault="00A93413" w:rsidP="00A93413">
      <w:pPr>
        <w:numPr>
          <w:ilvl w:val="0"/>
          <w:numId w:val="32"/>
        </w:numPr>
        <w:spacing w:after="120"/>
        <w:jc w:val="both"/>
        <w:rPr>
          <w:rFonts w:eastAsia="Calibri" w:cs="Times New Roman"/>
          <w:szCs w:val="22"/>
          <w:highlight w:val="lightGray"/>
        </w:rPr>
      </w:pPr>
      <w:r w:rsidRPr="00A93413">
        <w:rPr>
          <w:rFonts w:eastAsia="Calibri" w:cs="Times New Roman"/>
          <w:szCs w:val="22"/>
          <w:highlight w:val="lightGray"/>
          <w:u w:val="single"/>
        </w:rPr>
        <w:lastRenderedPageBreak/>
        <w:t>Survival of Key Provisions</w:t>
      </w:r>
      <w:r w:rsidRPr="00A93413">
        <w:rPr>
          <w:rFonts w:eastAsia="Calibri" w:cs="Times New Roman"/>
          <w:szCs w:val="22"/>
          <w:highlight w:val="lightGray"/>
        </w:rPr>
        <w:t xml:space="preserve">. The provisions of this BAA and the respective rights and obligations of the Business Associate under Section </w:t>
      </w:r>
      <w:r w:rsidRPr="00A93413">
        <w:rPr>
          <w:rFonts w:eastAsia="Calibri" w:cs="Times New Roman"/>
          <w:szCs w:val="22"/>
          <w:highlight w:val="lightGray"/>
        </w:rPr>
        <w:fldChar w:fldCharType="begin"/>
      </w:r>
      <w:r w:rsidRPr="00A93413">
        <w:rPr>
          <w:rFonts w:eastAsia="Calibri" w:cs="Times New Roman"/>
          <w:szCs w:val="22"/>
          <w:highlight w:val="lightGray"/>
        </w:rPr>
        <w:instrText xml:space="preserve"> REF _Ref25069786 \r \h  \* MERGEFORMAT </w:instrText>
      </w:r>
      <w:r w:rsidRPr="00A93413">
        <w:rPr>
          <w:rFonts w:eastAsia="Calibri" w:cs="Times New Roman"/>
          <w:szCs w:val="22"/>
          <w:highlight w:val="lightGray"/>
        </w:rPr>
      </w:r>
      <w:r w:rsidRPr="00A93413">
        <w:rPr>
          <w:rFonts w:eastAsia="Calibri" w:cs="Times New Roman"/>
          <w:szCs w:val="22"/>
          <w:highlight w:val="lightGray"/>
        </w:rPr>
        <w:fldChar w:fldCharType="separate"/>
      </w:r>
      <w:r w:rsidRPr="00A93413">
        <w:rPr>
          <w:rFonts w:eastAsia="Calibri" w:cs="Times New Roman"/>
          <w:szCs w:val="22"/>
          <w:highlight w:val="lightGray"/>
        </w:rPr>
        <w:t>D.13</w:t>
      </w:r>
      <w:r w:rsidRPr="00A93413">
        <w:rPr>
          <w:rFonts w:eastAsia="Calibri" w:cs="Times New Roman"/>
          <w:szCs w:val="22"/>
          <w:highlight w:val="lightGray"/>
        </w:rPr>
        <w:fldChar w:fldCharType="end"/>
      </w:r>
      <w:r w:rsidRPr="00A93413">
        <w:rPr>
          <w:rFonts w:eastAsia="Calibri" w:cs="Times New Roman"/>
          <w:szCs w:val="22"/>
          <w:highlight w:val="lightGray"/>
        </w:rPr>
        <w:t>. of this BAA shall survive the termination of this BAA and the Agreement.</w:t>
      </w:r>
    </w:p>
    <w:p w14:paraId="3531AC85" w14:textId="77777777" w:rsidR="00A93413" w:rsidRPr="00A93413" w:rsidRDefault="00A93413" w:rsidP="00A93413">
      <w:pPr>
        <w:numPr>
          <w:ilvl w:val="0"/>
          <w:numId w:val="32"/>
        </w:numPr>
        <w:spacing w:after="120"/>
        <w:jc w:val="both"/>
        <w:rPr>
          <w:rFonts w:eastAsia="Calibri" w:cs="Times New Roman"/>
          <w:spacing w:val="-1"/>
          <w:szCs w:val="22"/>
          <w:highlight w:val="lightGray"/>
        </w:rPr>
      </w:pPr>
      <w:r w:rsidRPr="00A93413">
        <w:rPr>
          <w:rFonts w:eastAsia="Calibri" w:cs="Times New Roman"/>
          <w:spacing w:val="1"/>
          <w:szCs w:val="22"/>
          <w:highlight w:val="lightGray"/>
          <w:u w:val="single"/>
        </w:rPr>
        <w:t>Amendments</w:t>
      </w:r>
      <w:r w:rsidRPr="00A93413">
        <w:rPr>
          <w:rFonts w:eastAsia="Calibri" w:cs="Times New Roman"/>
          <w:spacing w:val="1"/>
          <w:szCs w:val="22"/>
          <w:highlight w:val="lightGray"/>
        </w:rPr>
        <w:t xml:space="preserve">. Covered Entity and Business Associate agree to enter into good </w:t>
      </w:r>
      <w:r w:rsidRPr="00A93413">
        <w:rPr>
          <w:rFonts w:eastAsia="Calibri" w:cs="Times New Roman"/>
          <w:szCs w:val="22"/>
          <w:highlight w:val="lightGray"/>
        </w:rPr>
        <w:t xml:space="preserve">faith negotiations to amend this BAA to come into compliance with changes in state and federal laws and regulations relating to the privacy, security and confidentiality </w:t>
      </w:r>
      <w:r w:rsidRPr="00A93413">
        <w:rPr>
          <w:rFonts w:eastAsia="Calibri" w:cs="Times New Roman"/>
          <w:spacing w:val="3"/>
          <w:szCs w:val="22"/>
          <w:highlight w:val="lightGray"/>
        </w:rPr>
        <w:t xml:space="preserve">of </w:t>
      </w:r>
      <w:smartTag w:uri="urn:schemas-microsoft-com:office:smarttags" w:element="stockticker">
        <w:r w:rsidRPr="00A93413">
          <w:rPr>
            <w:rFonts w:eastAsia="Calibri" w:cs="Times New Roman"/>
            <w:spacing w:val="3"/>
            <w:szCs w:val="22"/>
            <w:highlight w:val="lightGray"/>
          </w:rPr>
          <w:t>PHI</w:t>
        </w:r>
      </w:smartTag>
      <w:r w:rsidRPr="00A93413">
        <w:rPr>
          <w:rFonts w:eastAsia="Calibri" w:cs="Times New Roman"/>
          <w:spacing w:val="3"/>
          <w:szCs w:val="22"/>
          <w:highlight w:val="lightGray"/>
        </w:rPr>
        <w:t xml:space="preserve">. Covered Entity </w:t>
      </w:r>
      <w:r w:rsidRPr="00A93413">
        <w:rPr>
          <w:rFonts w:eastAsia="Calibri" w:cs="Times New Roman"/>
          <w:szCs w:val="22"/>
          <w:highlight w:val="lightGray"/>
        </w:rPr>
        <w:t>may</w:t>
      </w:r>
      <w:r w:rsidRPr="00A93413">
        <w:rPr>
          <w:rFonts w:eastAsia="Calibri" w:cs="Times New Roman"/>
          <w:spacing w:val="3"/>
          <w:szCs w:val="22"/>
          <w:highlight w:val="lightGray"/>
        </w:rPr>
        <w:t xml:space="preserve"> terminate this BAA upon thirty (30) days written </w:t>
      </w:r>
      <w:r w:rsidRPr="00A93413">
        <w:rPr>
          <w:rFonts w:eastAsia="Calibri" w:cs="Times New Roman"/>
          <w:szCs w:val="22"/>
          <w:highlight w:val="lightGray"/>
        </w:rPr>
        <w:t xml:space="preserve">notice in the event that Business Associate does not promptly enter into an amendment </w:t>
      </w:r>
      <w:r w:rsidRPr="00A93413">
        <w:rPr>
          <w:rFonts w:eastAsia="Calibri" w:cs="Times New Roman"/>
          <w:spacing w:val="-1"/>
          <w:szCs w:val="22"/>
          <w:highlight w:val="lightGray"/>
        </w:rPr>
        <w:t>that Covered Entity, in its sole discretion, deems necessary to ensure that Covered Entity will be able to comply with such laws and regulations.</w:t>
      </w:r>
    </w:p>
    <w:p w14:paraId="4DB42FB3" w14:textId="77777777" w:rsidR="00A93413" w:rsidRPr="00A93413" w:rsidRDefault="00A93413" w:rsidP="00A93413">
      <w:pPr>
        <w:numPr>
          <w:ilvl w:val="0"/>
          <w:numId w:val="32"/>
        </w:numPr>
        <w:spacing w:after="120"/>
        <w:jc w:val="both"/>
        <w:rPr>
          <w:rFonts w:eastAsia="Calibri" w:cs="Times New Roman"/>
          <w:spacing w:val="-1"/>
          <w:szCs w:val="22"/>
          <w:highlight w:val="lightGray"/>
        </w:rPr>
      </w:pPr>
      <w:r w:rsidRPr="00A93413">
        <w:rPr>
          <w:rFonts w:eastAsia="Calibri" w:cs="Times New Roman"/>
          <w:spacing w:val="-1"/>
          <w:szCs w:val="22"/>
          <w:highlight w:val="lightGray"/>
          <w:u w:val="single"/>
        </w:rPr>
        <w:t>Regulatory References</w:t>
      </w:r>
      <w:r w:rsidRPr="00A93413">
        <w:rPr>
          <w:rFonts w:eastAsia="Calibri" w:cs="Times New Roman"/>
          <w:spacing w:val="-1"/>
          <w:szCs w:val="22"/>
          <w:highlight w:val="lightGray"/>
        </w:rPr>
        <w:t>. A citation in this BAA to the Code of Federal Regulations (C.F.R.) shall mean the cited section as that section may be amended from time to time.</w:t>
      </w:r>
    </w:p>
    <w:p w14:paraId="1496C783" w14:textId="77777777" w:rsidR="00A93413" w:rsidRPr="00A93413" w:rsidRDefault="00A93413" w:rsidP="00A93413">
      <w:pPr>
        <w:numPr>
          <w:ilvl w:val="0"/>
          <w:numId w:val="32"/>
        </w:numPr>
        <w:spacing w:after="120"/>
        <w:jc w:val="both"/>
        <w:rPr>
          <w:rFonts w:eastAsia="Calibri" w:cs="Times New Roman"/>
          <w:spacing w:val="-1"/>
          <w:szCs w:val="22"/>
          <w:highlight w:val="lightGray"/>
        </w:rPr>
      </w:pPr>
      <w:r w:rsidRPr="00A93413">
        <w:rPr>
          <w:rFonts w:eastAsia="Calibri" w:cs="Times New Roman"/>
          <w:szCs w:val="22"/>
          <w:highlight w:val="lightGray"/>
          <w:u w:val="single"/>
        </w:rPr>
        <w:t>Obligations of Covered Entity</w:t>
      </w:r>
      <w:r w:rsidRPr="00A93413">
        <w:rPr>
          <w:rFonts w:eastAsia="Calibri" w:cs="Times New Roman"/>
          <w:szCs w:val="22"/>
          <w:highlight w:val="lightGray"/>
        </w:rPr>
        <w:t>. To the extent applicable, Covered Entity shall:</w:t>
      </w:r>
    </w:p>
    <w:p w14:paraId="7770AC20"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provide Business Associate a copy of its HIPAA Notice produced by Covered Entity in accordance with 45 C.F.R. § 164.520 as well as any changes to such HIPAA Notice;</w:t>
      </w:r>
    </w:p>
    <w:p w14:paraId="38884907"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provide Business Associate with any changes in, or revocation of, authorizations by Individuals relating to the use and/or disclosure of PHI, if such changes affect Business Associate’s permitted or required uses and/or disclosures;</w:t>
      </w:r>
    </w:p>
    <w:p w14:paraId="5F665FB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notify Business Associate of any restriction to the use and/or disclosure of PHI to which Covered Entity has agreed in accordance with 45 C.F.R. § 164.522;</w:t>
      </w:r>
    </w:p>
    <w:p w14:paraId="7571F472"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notify Business Associate of any amendment to PHI to which Covered Entity has agreed that affects a Designated Record Set maintained by Business Associate; and</w:t>
      </w:r>
    </w:p>
    <w:p w14:paraId="2FBBAFE1" w14:textId="77777777" w:rsidR="00A93413" w:rsidRPr="00A93413" w:rsidRDefault="00A93413" w:rsidP="00A93413">
      <w:pPr>
        <w:numPr>
          <w:ilvl w:val="1"/>
          <w:numId w:val="32"/>
        </w:numPr>
        <w:spacing w:after="120"/>
        <w:jc w:val="both"/>
        <w:rPr>
          <w:rFonts w:eastAsia="Calibri" w:cs="Times New Roman"/>
          <w:szCs w:val="22"/>
          <w:highlight w:val="lightGray"/>
        </w:rPr>
      </w:pPr>
      <w:r w:rsidRPr="00A93413">
        <w:rPr>
          <w:rFonts w:eastAsia="Calibri" w:cs="Times New Roman"/>
          <w:szCs w:val="22"/>
          <w:highlight w:val="lightGray"/>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4E5704F5" w14:textId="77777777" w:rsidR="00A93413" w:rsidRPr="00A93413" w:rsidRDefault="00A93413" w:rsidP="00A93413">
      <w:pPr>
        <w:spacing w:after="120"/>
        <w:jc w:val="both"/>
        <w:rPr>
          <w:rFonts w:cs="Times New Roman"/>
          <w:i/>
          <w:iCs/>
          <w:szCs w:val="22"/>
        </w:rPr>
      </w:pPr>
      <w:r w:rsidRPr="00A93413">
        <w:rPr>
          <w:rFonts w:cs="Times New Roman"/>
          <w:i/>
          <w:iCs/>
          <w:szCs w:val="22"/>
          <w:highlight w:val="lightGray"/>
        </w:rPr>
        <w:t>Revised July 7, 202</w:t>
      </w:r>
      <w:bookmarkEnd w:id="146"/>
      <w:r w:rsidRPr="00A93413">
        <w:rPr>
          <w:rFonts w:cs="Times New Roman"/>
          <w:i/>
          <w:iCs/>
          <w:szCs w:val="22"/>
          <w:highlight w:val="lightGray"/>
        </w:rPr>
        <w:t>1</w:t>
      </w:r>
    </w:p>
    <w:p w14:paraId="7B660A02" w14:textId="77777777" w:rsidR="00A93413" w:rsidRPr="00A93413" w:rsidRDefault="00A93413" w:rsidP="00A93413">
      <w:pPr>
        <w:jc w:val="both"/>
        <w:rPr>
          <w:rFonts w:cs="Times New Roman"/>
          <w:szCs w:val="22"/>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56" w:name="ExD"/>
      <w:bookmarkEnd w:id="97"/>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56"/>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987218B" w:rsidR="00EC7C8E" w:rsidRPr="009A3EA6" w:rsidRDefault="00596663" w:rsidP="00EC7C8E">
      <w:pPr>
        <w:spacing w:after="120"/>
        <w:jc w:val="center"/>
        <w:rPr>
          <w:rFonts w:cs="Times New Roman"/>
          <w:b/>
          <w:bCs/>
          <w:sz w:val="24"/>
          <w:szCs w:val="24"/>
        </w:rPr>
      </w:pPr>
      <w:r w:rsidRPr="00596663">
        <w:rPr>
          <w:rFonts w:cs="Times New Roman"/>
          <w:b/>
          <w:bCs/>
          <w:sz w:val="24"/>
          <w:szCs w:val="24"/>
        </w:rPr>
        <w:t>RFP #20251347382 Craniomaxillofacial (CMF)Products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57" w:name="Check3"/>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58" w:name="Check4"/>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59" w:name="Check5"/>
            <w:bookmarkEnd w:id="15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60" w:name="Check6"/>
            <w:bookmarkEnd w:id="16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61" w:name="Check7"/>
            <w:bookmarkEnd w:id="16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62" w:name="Check8"/>
            <w:bookmarkEnd w:id="16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63" w:name="Check9"/>
            <w:bookmarkEnd w:id="16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64" w:name="Check10"/>
            <w:bookmarkEnd w:id="16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65" w:name="Check11"/>
            <w:bookmarkEnd w:id="16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66" w:name="Check12"/>
            <w:bookmarkEnd w:id="16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67" w:name="Check16"/>
            <w:bookmarkEnd w:id="16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68" w:name="Check13"/>
            <w:bookmarkEnd w:id="16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69" w:name="Check17"/>
            <w:bookmarkEnd w:id="16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70" w:name="Check15"/>
            <w:bookmarkEnd w:id="17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71" w:name="Check18"/>
            <w:bookmarkEnd w:id="17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72" w:name="Check19"/>
            <w:bookmarkEnd w:id="17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73" w:name="Check20"/>
            <w:bookmarkEnd w:id="17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74" w:name="Check21"/>
            <w:bookmarkEnd w:id="17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75" w:name="ExE"/>
      <w:r w:rsidRPr="009A3EA6">
        <w:rPr>
          <w:rFonts w:cs="Times New Roman"/>
          <w:b/>
          <w:sz w:val="40"/>
          <w:szCs w:val="40"/>
        </w:rPr>
        <w:lastRenderedPageBreak/>
        <w:t>Exhibit E</w:t>
      </w:r>
    </w:p>
    <w:bookmarkEnd w:id="175"/>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3"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62E00FA" w:rsidR="00EC7C8E" w:rsidRPr="009A3EA6" w:rsidRDefault="00596663" w:rsidP="00EC7C8E">
      <w:pPr>
        <w:widowControl w:val="0"/>
        <w:spacing w:after="240"/>
        <w:jc w:val="center"/>
        <w:textAlignment w:val="baseline"/>
        <w:rPr>
          <w:rFonts w:cs="Times New Roman"/>
          <w:b/>
          <w:bCs/>
          <w:sz w:val="28"/>
          <w:szCs w:val="28"/>
        </w:rPr>
      </w:pPr>
      <w:r w:rsidRPr="00596663">
        <w:rPr>
          <w:rFonts w:cs="Times New Roman"/>
          <w:b/>
          <w:bCs/>
          <w:sz w:val="28"/>
          <w:szCs w:val="28"/>
        </w:rPr>
        <w:lastRenderedPageBreak/>
        <w:t>RFP #20251347382 Craniomaxillofacial (CMF)Products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000000"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000000"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76"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76"/>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28C797DB" w:rsidR="00EC7C8E" w:rsidRPr="0046273A" w:rsidRDefault="00596663" w:rsidP="00EC7C8E">
            <w:pPr>
              <w:widowControl w:val="0"/>
              <w:autoSpaceDE w:val="0"/>
              <w:autoSpaceDN w:val="0"/>
              <w:ind w:left="144" w:right="144"/>
              <w:rPr>
                <w:rFonts w:eastAsia="Calibri"/>
                <w:b/>
                <w:sz w:val="20"/>
              </w:rPr>
            </w:pPr>
            <w:r w:rsidRPr="00596663">
              <w:rPr>
                <w:rFonts w:eastAsia="Calibri"/>
                <w:b/>
                <w:sz w:val="20"/>
              </w:rPr>
              <w:t>RFP #20251347382 Craniomaxillofacial (CMF)Products</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000000"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000000"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77"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64">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You must register on the JPS vendor portal to obtain a user name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000000"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If you contacted MWVBEs regarding subcontracting for this opportunity, list MWVBE company name(s) and contact information below and attach copies of your correspondence:</w:t>
      </w:r>
    </w:p>
    <w:bookmarkEnd w:id="177" w:displacedByCustomXml="next"/>
    <w:sdt>
      <w:sdtPr>
        <w:rPr>
          <w:rStyle w:val="Style1"/>
          <w:rFonts w:eastAsia="Calibri"/>
        </w:rPr>
        <w:id w:val="-1976363209"/>
        <w:placeholder>
          <w:docPart w:val="DF06E36A991B4D228444A706344A23AF"/>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lastRenderedPageBreak/>
        <w:t xml:space="preserve">If you are not a MWVBE and do not have a MWVBE subcontractor, please provide a statement regarding steps that your company has taken to demonstrate your commitment to Supplier Diversity:  </w:t>
      </w:r>
      <w:r w:rsidRPr="009A3EA6">
        <w:rPr>
          <w:rFonts w:eastAsia="Cambria" w:cs="Times New Roman"/>
          <w:color w:val="FF0000"/>
          <w:sz w:val="20"/>
          <w:szCs w:val="22"/>
          <w:lang w:bidi="en-US"/>
        </w:rPr>
        <w:t>(</w:t>
      </w:r>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000000"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on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000000" w:rsidP="00EC7C8E">
          <w:pPr>
            <w:autoSpaceDE w:val="0"/>
            <w:autoSpaceDN w:val="0"/>
            <w:rPr>
              <w:rStyle w:val="Style1"/>
              <w:rFonts w:eastAsia="Cambria"/>
            </w:rPr>
          </w:pPr>
        </w:p>
      </w:sdtContent>
    </w:sdt>
    <w:p w14:paraId="2CAF6604" w14:textId="77F89711" w:rsidR="00EC7C8E" w:rsidRPr="00D05E93" w:rsidRDefault="00EC7C8E" w:rsidP="0068302A">
      <w:pPr>
        <w:keepNext/>
        <w:jc w:val="center"/>
        <w:rPr>
          <w:rFonts w:eastAsia="Calibri" w:cs="Times New Roman"/>
          <w:b/>
          <w:szCs w:val="22"/>
        </w:rPr>
      </w:pPr>
      <w:r w:rsidRPr="009A3EA6">
        <w:rPr>
          <w:sz w:val="48"/>
          <w:szCs w:val="48"/>
        </w:rPr>
        <w:br w:type="page"/>
      </w:r>
    </w:p>
    <w:p w14:paraId="5FE97454" w14:textId="7C7D8F8A" w:rsidR="00EC7C8E" w:rsidRPr="005C249A" w:rsidRDefault="00EC7C8E" w:rsidP="00EC7C8E">
      <w:pPr>
        <w:spacing w:after="160" w:line="259" w:lineRule="auto"/>
        <w:rPr>
          <w:rFonts w:ascii="Calibri" w:eastAsia="Calibri" w:hAnsi="Calibri" w:cs="Times New Roman"/>
          <w:szCs w:val="22"/>
        </w:rPr>
      </w:pPr>
    </w:p>
    <w:p w14:paraId="1A20A24B" w14:textId="77777777" w:rsidR="00EC7C8E" w:rsidRPr="008E3181" w:rsidRDefault="00EC7C8E" w:rsidP="00EC7C8E">
      <w:pPr>
        <w:rPr>
          <w:rFonts w:eastAsia="Arial"/>
          <w:sz w:val="48"/>
        </w:rPr>
      </w:pPr>
    </w:p>
    <w:p w14:paraId="70FEE0AC" w14:textId="16C863C9" w:rsidR="00EC7C8E" w:rsidRDefault="00EC7C8E" w:rsidP="00EC7C8E">
      <w:pPr>
        <w:rPr>
          <w:sz w:val="48"/>
          <w:szCs w:val="48"/>
        </w:rPr>
      </w:pP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B23B79F"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65"/>
      <w:footerReference w:type="first" r:id="rI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44A9" w14:textId="77777777" w:rsidR="00450511" w:rsidRDefault="00450511">
      <w:r>
        <w:separator/>
      </w:r>
    </w:p>
  </w:endnote>
  <w:endnote w:type="continuationSeparator" w:id="0">
    <w:p w14:paraId="03212E27" w14:textId="77777777" w:rsidR="00450511" w:rsidRDefault="0045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69CC" w14:textId="77777777" w:rsidR="00A93413" w:rsidRDefault="00A934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845B" w14:textId="77777777" w:rsidR="00A93413" w:rsidRDefault="00A934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06AD" w14:textId="77777777" w:rsidR="00A93413" w:rsidRPr="007A08C9" w:rsidRDefault="00A93413" w:rsidP="008642DC">
    <w:pPr>
      <w:tabs>
        <w:tab w:val="center" w:pos="5400"/>
        <w:tab w:val="right" w:pos="10800"/>
      </w:tabs>
      <w:rPr>
        <w:szCs w:val="22"/>
      </w:rPr>
    </w:pPr>
    <w:r w:rsidRPr="007A08C9">
      <w:rPr>
        <w:rStyle w:val="PageNumber"/>
        <w:szCs w:val="22"/>
      </w:rPr>
      <w:t xml:space="preserve">Rev. </w:t>
    </w:r>
    <w:r w:rsidRPr="007A08C9">
      <w:rPr>
        <w:szCs w:val="22"/>
      </w:rPr>
      <w:t>November 7, 2017</w:t>
    </w:r>
    <w:r w:rsidRPr="007A08C9">
      <w:rPr>
        <w:rStyle w:val="PageNumber"/>
        <w:szCs w:val="22"/>
      </w:rPr>
      <w:tab/>
    </w:r>
    <w:r w:rsidRPr="007A08C9">
      <w:rPr>
        <w:b/>
        <w:szCs w:val="22"/>
        <w:u w:val="single"/>
      </w:rPr>
      <w:t>EXHIBIT C</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17</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8B02" w14:textId="77777777" w:rsidR="00A93413" w:rsidRPr="008642DC" w:rsidRDefault="00A93413" w:rsidP="008642DC">
    <w:pPr>
      <w:tabs>
        <w:tab w:val="center" w:pos="5400"/>
        <w:tab w:val="right" w:pos="10800"/>
      </w:tabs>
      <w:rPr>
        <w:rStyle w:val="PageNumber"/>
        <w:rFonts w:ascii="Arial" w:hAnsi="Arial"/>
      </w:rPr>
    </w:pPr>
    <w:r w:rsidRPr="00DD515E">
      <w:rPr>
        <w:rStyle w:val="PageNumber"/>
        <w:rFonts w:ascii="Arial" w:hAnsi="Arial" w:cs="Arial"/>
        <w:sz w:val="15"/>
        <w:szCs w:val="15"/>
      </w:rPr>
      <w:t>Rev.</w:t>
    </w:r>
    <w:r>
      <w:rPr>
        <w:rStyle w:val="PageNumber"/>
        <w:rFonts w:ascii="Arial" w:hAnsi="Arial" w:cs="Arial"/>
        <w:sz w:val="15"/>
      </w:rPr>
      <w:t xml:space="preserve"> </w:t>
    </w:r>
    <w:r w:rsidRPr="00DD515E">
      <w:rPr>
        <w:rFonts w:ascii="Arial" w:hAnsi="Arial" w:cs="Arial"/>
        <w:sz w:val="15"/>
        <w:szCs w:val="15"/>
      </w:rPr>
      <w:t>November 7, 2017</w:t>
    </w:r>
    <w:r w:rsidRPr="00DD515E">
      <w:rPr>
        <w:rStyle w:val="PageNumber"/>
        <w:rFonts w:ascii="Arial" w:hAnsi="Arial" w:cs="Arial"/>
        <w:sz w:val="15"/>
        <w:szCs w:val="15"/>
      </w:rPr>
      <w:tab/>
    </w:r>
    <w:r w:rsidRPr="00535545">
      <w:rPr>
        <w:rFonts w:ascii="Arial" w:hAnsi="Arial" w:cs="Arial"/>
        <w:b/>
        <w:u w:val="single"/>
      </w:rPr>
      <w:t xml:space="preserve">EXHIBIT </w:t>
    </w:r>
    <w:r>
      <w:rPr>
        <w:rFonts w:ascii="Arial" w:hAnsi="Arial" w:cs="Arial"/>
        <w:b/>
        <w:u w:val="single"/>
      </w:rPr>
      <w:t>C</w:t>
    </w:r>
    <w:r w:rsidRPr="00DD515E">
      <w:rPr>
        <w:rFonts w:ascii="Arial" w:hAnsi="Arial" w:cs="Arial"/>
        <w:sz w:val="16"/>
        <w:szCs w:val="16"/>
      </w:rPr>
      <w:tab/>
    </w:r>
    <w:r w:rsidRPr="00535545">
      <w:rPr>
        <w:rFonts w:ascii="Arial" w:hAnsi="Arial" w:cs="Arial"/>
        <w:szCs w:val="16"/>
      </w:rPr>
      <w:t xml:space="preserve">Page </w:t>
    </w:r>
    <w:r w:rsidRPr="00535545">
      <w:rPr>
        <w:rStyle w:val="PageNumber"/>
        <w:rFonts w:ascii="Arial" w:hAnsi="Arial" w:cs="Arial"/>
        <w:szCs w:val="16"/>
      </w:rPr>
      <w:fldChar w:fldCharType="begin"/>
    </w:r>
    <w:r w:rsidRPr="00535545">
      <w:rPr>
        <w:rStyle w:val="PageNumber"/>
        <w:rFonts w:ascii="Arial" w:hAnsi="Arial" w:cs="Arial"/>
        <w:szCs w:val="16"/>
      </w:rPr>
      <w:instrText xml:space="preserve">PAGE  </w:instrText>
    </w:r>
    <w:r w:rsidRPr="00535545">
      <w:rPr>
        <w:rStyle w:val="PageNumber"/>
        <w:rFonts w:ascii="Arial" w:hAnsi="Arial" w:cs="Arial"/>
        <w:szCs w:val="16"/>
      </w:rPr>
      <w:fldChar w:fldCharType="separate"/>
    </w:r>
    <w:r>
      <w:rPr>
        <w:rStyle w:val="PageNumber"/>
        <w:rFonts w:ascii="Arial" w:hAnsi="Arial" w:cs="Arial"/>
        <w:noProof/>
        <w:szCs w:val="16"/>
      </w:rPr>
      <w:t>12</w:t>
    </w:r>
    <w:r w:rsidRPr="00535545">
      <w:rPr>
        <w:rStyle w:val="PageNumber"/>
        <w:rFonts w:ascii="Arial" w:hAnsi="Arial" w:cs="Arial"/>
        <w:szCs w:val="16"/>
      </w:rPr>
      <w:fldChar w:fldCharType="end"/>
    </w:r>
    <w:r w:rsidRPr="00535545">
      <w:rPr>
        <w:rStyle w:val="PageNumber"/>
        <w:rFonts w:ascii="Arial" w:hAnsi="Arial" w:cs="Arial"/>
        <w:szCs w:val="16"/>
      </w:rPr>
      <w:t xml:space="preserve"> </w:t>
    </w:r>
    <w:r>
      <w:rPr>
        <w:rStyle w:val="PageNumber"/>
        <w:rFonts w:ascii="Arial" w:hAnsi="Arial" w:cs="Arial"/>
        <w:szCs w:val="16"/>
      </w:rPr>
      <w:t xml:space="preserve">of </w:t>
    </w:r>
    <w:r>
      <w:rPr>
        <w:rStyle w:val="PageNumber"/>
        <w:rFonts w:ascii="Arial" w:hAnsi="Arial" w:cs="Arial"/>
        <w:szCs w:val="16"/>
      </w:rPr>
      <w:fldChar w:fldCharType="begin"/>
    </w:r>
    <w:r>
      <w:rPr>
        <w:rStyle w:val="PageNumber"/>
        <w:rFonts w:ascii="Arial" w:hAnsi="Arial" w:cs="Arial"/>
        <w:szCs w:val="16"/>
      </w:rPr>
      <w:instrText xml:space="preserve"> NUMPAGES   \* MERGEFORMAT </w:instrText>
    </w:r>
    <w:r>
      <w:rPr>
        <w:rStyle w:val="PageNumber"/>
        <w:rFonts w:ascii="Arial" w:hAnsi="Arial" w:cs="Arial"/>
        <w:szCs w:val="16"/>
      </w:rPr>
      <w:fldChar w:fldCharType="separate"/>
    </w:r>
    <w:r>
      <w:rPr>
        <w:rStyle w:val="PageNumber"/>
        <w:rFonts w:ascii="Arial" w:hAnsi="Arial" w:cs="Arial"/>
        <w:szCs w:val="16"/>
      </w:rPr>
      <w:t>19</w:t>
    </w:r>
    <w:r>
      <w:rPr>
        <w:rStyle w:val="PageNumber"/>
        <w:rFonts w:ascii="Arial" w:hAnsi="Arial" w:cs="Arial"/>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839D" w14:textId="77777777" w:rsidR="00A93413" w:rsidRPr="007A08C9" w:rsidRDefault="00A93413"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165F" w14:textId="77777777" w:rsidR="00A93413" w:rsidRDefault="00A93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4DB0" w14:textId="77777777" w:rsidR="00A93413" w:rsidRDefault="00A934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AF00" w14:textId="77777777" w:rsidR="00A93413" w:rsidRPr="007A08C9" w:rsidRDefault="00A93413"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4C0A" w14:textId="77777777" w:rsidR="00A93413" w:rsidRPr="00791328" w:rsidRDefault="00A93413" w:rsidP="00791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AC27" w14:textId="77777777" w:rsidR="00A93413" w:rsidRPr="007A08C9" w:rsidRDefault="00A93413" w:rsidP="008642DC">
    <w:pPr>
      <w:tabs>
        <w:tab w:val="center" w:pos="5400"/>
        <w:tab w:val="right" w:pos="10800"/>
      </w:tabs>
      <w:rPr>
        <w:szCs w:val="22"/>
      </w:rPr>
    </w:pPr>
    <w:bookmarkStart w:id="141" w:name="_Hlk23496959"/>
    <w:r w:rsidRPr="007A08C9">
      <w:rPr>
        <w:rStyle w:val="PageNumber"/>
        <w:szCs w:val="22"/>
      </w:rPr>
      <w:t xml:space="preserve">Rev. </w:t>
    </w:r>
    <w:r w:rsidRPr="007A08C9">
      <w:rPr>
        <w:szCs w:val="22"/>
      </w:rPr>
      <w:t>November 7, 2017</w:t>
    </w:r>
    <w:bookmarkEnd w:id="141"/>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9E6E" w14:textId="77777777" w:rsidR="00A93413" w:rsidRPr="007A08C9" w:rsidRDefault="00A93413" w:rsidP="008642DC">
    <w:pPr>
      <w:tabs>
        <w:tab w:val="center" w:pos="5400"/>
        <w:tab w:val="right" w:pos="10800"/>
      </w:tabs>
      <w:rPr>
        <w:szCs w:val="22"/>
      </w:rPr>
    </w:pPr>
    <w:r w:rsidRPr="007A08C9">
      <w:rPr>
        <w:rStyle w:val="PageNumber"/>
        <w:szCs w:val="22"/>
      </w:rPr>
      <w:t xml:space="preserve">Rev. </w:t>
    </w:r>
    <w:r w:rsidRPr="007A08C9">
      <w:rPr>
        <w:szCs w:val="22"/>
      </w:rPr>
      <w:t>November 7, 2017</w:t>
    </w:r>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FBE" w14:textId="77777777" w:rsidR="00A93413" w:rsidRDefault="00A93413" w:rsidP="008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C598" w14:textId="77777777" w:rsidR="00450511" w:rsidRDefault="00450511">
      <w:r>
        <w:separator/>
      </w:r>
    </w:p>
  </w:footnote>
  <w:footnote w:type="continuationSeparator" w:id="0">
    <w:p w14:paraId="6EB0BFB8" w14:textId="77777777" w:rsidR="00450511" w:rsidRDefault="00450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B38" w14:textId="77777777" w:rsidR="00A93413" w:rsidRDefault="00A93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91AD" w14:textId="77777777" w:rsidR="00A93413" w:rsidRDefault="00A93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731C" w14:textId="77777777" w:rsidR="00A93413" w:rsidRDefault="00A93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FE15" w14:textId="77777777" w:rsidR="00A93413" w:rsidRDefault="00A934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0CD3" w14:textId="77777777" w:rsidR="00A93413" w:rsidRDefault="00A934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F423" w14:textId="77777777" w:rsidR="00A93413" w:rsidRDefault="00A934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70C5" w14:textId="77777777" w:rsidR="00A93413" w:rsidRDefault="00A9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EDBB8ABD"/>
    <w:multiLevelType w:val="multilevel"/>
    <w:tmpl w:val="32F2E9B6"/>
    <w:lvl w:ilvl="0">
      <w:start w:val="1"/>
      <w:numFmt w:val="upperLetter"/>
      <w:suff w:val="nothing"/>
      <w:lvlText w:val="Exhibit %1"/>
      <w:lvlJc w:val="center"/>
      <w:pPr>
        <w:ind w:left="0" w:firstLine="288"/>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2EA515F"/>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F7557B"/>
    <w:multiLevelType w:val="multilevel"/>
    <w:tmpl w:val="60866F6E"/>
    <w:lvl w:ilvl="0">
      <w:start w:val="1"/>
      <w:numFmt w:val="upperLetter"/>
      <w:suff w:val="nothing"/>
      <w:lvlText w:val="Exhibit %1"/>
      <w:lvlJc w:val="center"/>
      <w:pPr>
        <w:ind w:left="0" w:firstLine="36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B575FE1"/>
    <w:multiLevelType w:val="hybridMultilevel"/>
    <w:tmpl w:val="0AD0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28A2157"/>
    <w:multiLevelType w:val="multilevel"/>
    <w:tmpl w:val="DEACF69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ascii="Arial" w:hAnsi="Arial" w:cs="Arial" w:hint="default"/>
        <w:sz w:val="20"/>
        <w:szCs w:val="20"/>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FC233C4"/>
    <w:multiLevelType w:val="multilevel"/>
    <w:tmpl w:val="14F671D6"/>
    <w:lvl w:ilvl="0">
      <w:start w:val="1"/>
      <w:numFmt w:val="upperLetter"/>
      <w:suff w:val="nothing"/>
      <w:lvlText w:val="Exhibit %1"/>
      <w:lvlJc w:val="center"/>
      <w:pPr>
        <w:ind w:left="0" w:firstLine="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5482902"/>
    <w:multiLevelType w:val="multilevel"/>
    <w:tmpl w:val="ABA69A20"/>
    <w:lvl w:ilvl="0">
      <w:start w:val="1"/>
      <w:numFmt w:val="decimal"/>
      <w:lvlText w:val="%1."/>
      <w:lvlJc w:val="left"/>
      <w:pPr>
        <w:ind w:left="0" w:firstLine="0"/>
      </w:pPr>
      <w:rPr>
        <w:rFonts w:ascii="Arial" w:hAnsi="Arial" w:cs="Arial" w:hint="default"/>
        <w:i w:val="0"/>
        <w:sz w:val="17"/>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0332C9C"/>
    <w:multiLevelType w:val="hybridMultilevel"/>
    <w:tmpl w:val="8448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3" w15:restartNumberingAfterBreak="0">
    <w:nsid w:val="744D042D"/>
    <w:multiLevelType w:val="hybridMultilevel"/>
    <w:tmpl w:val="D4B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C3E99"/>
    <w:multiLevelType w:val="hybridMultilevel"/>
    <w:tmpl w:val="CF3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633216749">
    <w:abstractNumId w:val="19"/>
  </w:num>
  <w:num w:numId="2" w16cid:durableId="1119955525">
    <w:abstractNumId w:val="5"/>
  </w:num>
  <w:num w:numId="3" w16cid:durableId="925380332">
    <w:abstractNumId w:val="2"/>
  </w:num>
  <w:num w:numId="4" w16cid:durableId="682322648">
    <w:abstractNumId w:val="27"/>
  </w:num>
  <w:num w:numId="5" w16cid:durableId="1443451682">
    <w:abstractNumId w:val="10"/>
  </w:num>
  <w:num w:numId="6" w16cid:durableId="263660815">
    <w:abstractNumId w:val="13"/>
  </w:num>
  <w:num w:numId="7" w16cid:durableId="885064091">
    <w:abstractNumId w:val="29"/>
  </w:num>
  <w:num w:numId="8" w16cid:durableId="1902211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8979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2009552">
    <w:abstractNumId w:val="9"/>
  </w:num>
  <w:num w:numId="11" w16cid:durableId="340010035">
    <w:abstractNumId w:val="28"/>
  </w:num>
  <w:num w:numId="12" w16cid:durableId="1910262282">
    <w:abstractNumId w:val="6"/>
  </w:num>
  <w:num w:numId="13" w16cid:durableId="2059161604">
    <w:abstractNumId w:val="15"/>
  </w:num>
  <w:num w:numId="14" w16cid:durableId="1964572839">
    <w:abstractNumId w:val="30"/>
  </w:num>
  <w:num w:numId="15" w16cid:durableId="1979646434">
    <w:abstractNumId w:val="31"/>
  </w:num>
  <w:num w:numId="16" w16cid:durableId="1306348302">
    <w:abstractNumId w:val="14"/>
  </w:num>
  <w:num w:numId="17" w16cid:durableId="281571945">
    <w:abstractNumId w:val="33"/>
  </w:num>
  <w:num w:numId="18" w16cid:durableId="1158956968">
    <w:abstractNumId w:val="26"/>
  </w:num>
  <w:num w:numId="19" w16cid:durableId="1311834155">
    <w:abstractNumId w:val="7"/>
  </w:num>
  <w:num w:numId="20" w16cid:durableId="452751358">
    <w:abstractNumId w:val="4"/>
  </w:num>
  <w:num w:numId="21" w16cid:durableId="1480462565">
    <w:abstractNumId w:val="25"/>
  </w:num>
  <w:num w:numId="22" w16cid:durableId="1472822234">
    <w:abstractNumId w:val="21"/>
  </w:num>
  <w:num w:numId="23" w16cid:durableId="678000915">
    <w:abstractNumId w:val="17"/>
  </w:num>
  <w:num w:numId="24" w16cid:durableId="2073505621">
    <w:abstractNumId w:val="35"/>
  </w:num>
  <w:num w:numId="25" w16cid:durableId="1453939292">
    <w:abstractNumId w:val="12"/>
  </w:num>
  <w:num w:numId="26" w16cid:durableId="829635472">
    <w:abstractNumId w:val="32"/>
  </w:num>
  <w:num w:numId="27" w16cid:durableId="765418328">
    <w:abstractNumId w:val="8"/>
  </w:num>
  <w:num w:numId="28" w16cid:durableId="767116304">
    <w:abstractNumId w:val="22"/>
  </w:num>
  <w:num w:numId="29" w16cid:durableId="930624674">
    <w:abstractNumId w:val="36"/>
  </w:num>
  <w:num w:numId="30" w16cid:durableId="1584021957">
    <w:abstractNumId w:val="34"/>
  </w:num>
  <w:num w:numId="31" w16cid:durableId="334043164">
    <w:abstractNumId w:val="20"/>
  </w:num>
  <w:num w:numId="32" w16cid:durableId="1778720752">
    <w:abstractNumId w:val="16"/>
  </w:num>
  <w:num w:numId="33" w16cid:durableId="808133265">
    <w:abstractNumId w:val="18"/>
  </w:num>
  <w:num w:numId="34" w16cid:durableId="1918317234">
    <w:abstractNumId w:val="1"/>
  </w:num>
  <w:num w:numId="35" w16cid:durableId="1852597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095607">
    <w:abstractNumId w:val="0"/>
  </w:num>
  <w:num w:numId="37" w16cid:durableId="1319188873">
    <w:abstractNumId w:val="37"/>
  </w:num>
  <w:num w:numId="38" w16cid:durableId="1447508610">
    <w:abstractNumId w:val="23"/>
  </w:num>
  <w:num w:numId="39" w16cid:durableId="768745198">
    <w:abstractNumId w:val="24"/>
  </w:num>
  <w:num w:numId="40" w16cid:durableId="1369989606">
    <w:abstractNumId w:val="3"/>
  </w:num>
  <w:num w:numId="41" w16cid:durableId="16823952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0B02"/>
    <w:rsid w:val="00020DF2"/>
    <w:rsid w:val="00021E1F"/>
    <w:rsid w:val="00056356"/>
    <w:rsid w:val="00095757"/>
    <w:rsid w:val="000D3C1F"/>
    <w:rsid w:val="00147539"/>
    <w:rsid w:val="00184FD0"/>
    <w:rsid w:val="001D1903"/>
    <w:rsid w:val="001D5826"/>
    <w:rsid w:val="001D6348"/>
    <w:rsid w:val="0020778E"/>
    <w:rsid w:val="00210E64"/>
    <w:rsid w:val="002202C4"/>
    <w:rsid w:val="00264260"/>
    <w:rsid w:val="002A267A"/>
    <w:rsid w:val="002A3291"/>
    <w:rsid w:val="002E6A52"/>
    <w:rsid w:val="0031637C"/>
    <w:rsid w:val="00317E56"/>
    <w:rsid w:val="003526E0"/>
    <w:rsid w:val="003E535A"/>
    <w:rsid w:val="00450511"/>
    <w:rsid w:val="00463F14"/>
    <w:rsid w:val="00596663"/>
    <w:rsid w:val="0059744E"/>
    <w:rsid w:val="005A2FF9"/>
    <w:rsid w:val="006259E2"/>
    <w:rsid w:val="0068302A"/>
    <w:rsid w:val="006E0B22"/>
    <w:rsid w:val="00743D92"/>
    <w:rsid w:val="007762B9"/>
    <w:rsid w:val="0079327D"/>
    <w:rsid w:val="008338AB"/>
    <w:rsid w:val="00841E9B"/>
    <w:rsid w:val="00861FF1"/>
    <w:rsid w:val="00872D61"/>
    <w:rsid w:val="008B77D5"/>
    <w:rsid w:val="008D7250"/>
    <w:rsid w:val="008E08FF"/>
    <w:rsid w:val="00935D9E"/>
    <w:rsid w:val="009429A0"/>
    <w:rsid w:val="00971413"/>
    <w:rsid w:val="009722D0"/>
    <w:rsid w:val="009903ED"/>
    <w:rsid w:val="009E337D"/>
    <w:rsid w:val="009E374D"/>
    <w:rsid w:val="00A359FC"/>
    <w:rsid w:val="00A47469"/>
    <w:rsid w:val="00A5157D"/>
    <w:rsid w:val="00A93413"/>
    <w:rsid w:val="00AD6DD2"/>
    <w:rsid w:val="00B12DB0"/>
    <w:rsid w:val="00B73B48"/>
    <w:rsid w:val="00BB6760"/>
    <w:rsid w:val="00C126DB"/>
    <w:rsid w:val="00C517D5"/>
    <w:rsid w:val="00C67BCE"/>
    <w:rsid w:val="00C9239F"/>
    <w:rsid w:val="00CE2B0A"/>
    <w:rsid w:val="00D117AF"/>
    <w:rsid w:val="00D27FB7"/>
    <w:rsid w:val="00D826A1"/>
    <w:rsid w:val="00DA2AD0"/>
    <w:rsid w:val="00E01276"/>
    <w:rsid w:val="00E150F1"/>
    <w:rsid w:val="00E74DCF"/>
    <w:rsid w:val="00EC7C8E"/>
    <w:rsid w:val="00ED39A3"/>
    <w:rsid w:val="00F061B5"/>
    <w:rsid w:val="00F1466C"/>
    <w:rsid w:val="00F15E1F"/>
    <w:rsid w:val="00F20C6F"/>
    <w:rsid w:val="00F219DE"/>
    <w:rsid w:val="00F3391D"/>
    <w:rsid w:val="00F91A2D"/>
    <w:rsid w:val="00F9270A"/>
    <w:rsid w:val="00FB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73305D32-45A3-4B68-9462-465399E5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numbering" w:customStyle="1" w:styleId="NoList1">
    <w:name w:val="No List1"/>
    <w:next w:val="NoList"/>
    <w:uiPriority w:val="99"/>
    <w:semiHidden/>
    <w:unhideWhenUsed/>
    <w:rsid w:val="00A93413"/>
  </w:style>
  <w:style w:type="paragraph" w:styleId="BodyTextIndent">
    <w:name w:val="Body Text Indent"/>
    <w:basedOn w:val="Normal"/>
    <w:link w:val="BodyTextIndentChar"/>
    <w:rsid w:val="00A93413"/>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A93413"/>
    <w:rPr>
      <w:rFonts w:ascii="Courier New" w:eastAsia="Times New Roman" w:hAnsi="Courier New" w:cs="Times New Roman"/>
      <w:b/>
      <w:sz w:val="48"/>
      <w:szCs w:val="20"/>
    </w:rPr>
  </w:style>
  <w:style w:type="paragraph" w:customStyle="1" w:styleId="Document1">
    <w:name w:val="Document 1"/>
    <w:rsid w:val="00A93413"/>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A93413"/>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A93413"/>
    <w:rPr>
      <w:rFonts w:ascii="Arial" w:eastAsia="Times New Roman" w:hAnsi="Arial" w:cs="Times New Roman"/>
      <w:spacing w:val="-3"/>
      <w:sz w:val="20"/>
      <w:szCs w:val="20"/>
    </w:rPr>
  </w:style>
  <w:style w:type="paragraph" w:customStyle="1" w:styleId="p3">
    <w:name w:val="p3"/>
    <w:basedOn w:val="Normal"/>
    <w:rsid w:val="00A93413"/>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A93413"/>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A93413"/>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A93413"/>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A93413"/>
    <w:pPr>
      <w:spacing w:after="120" w:line="240" w:lineRule="auto"/>
    </w:pPr>
    <w:rPr>
      <w:rFonts w:ascii="Arial" w:eastAsia="Times New Roman" w:hAnsi="Arial" w:cs="Times New Roman"/>
      <w:szCs w:val="20"/>
    </w:rPr>
  </w:style>
  <w:style w:type="paragraph" w:styleId="List">
    <w:name w:val="List"/>
    <w:rsid w:val="00A93413"/>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A93413"/>
    <w:pPr>
      <w:tabs>
        <w:tab w:val="clear" w:pos="360"/>
        <w:tab w:val="num" w:pos="0"/>
      </w:tabs>
      <w:spacing w:before="40"/>
      <w:ind w:left="216" w:hanging="216"/>
    </w:pPr>
    <w:rPr>
      <w:b/>
      <w:sz w:val="14"/>
    </w:rPr>
  </w:style>
  <w:style w:type="character" w:customStyle="1" w:styleId="deltaviewinsertion">
    <w:name w:val="deltaviewinsertion"/>
    <w:rsid w:val="00A93413"/>
    <w:rPr>
      <w:color w:val="0000FF"/>
      <w:u w:val="single"/>
    </w:rPr>
  </w:style>
  <w:style w:type="paragraph" w:styleId="FootnoteText">
    <w:name w:val="footnote text"/>
    <w:basedOn w:val="Normal"/>
    <w:link w:val="FootnoteTextChar"/>
    <w:semiHidden/>
    <w:rsid w:val="00A93413"/>
    <w:rPr>
      <w:rFonts w:cs="Times New Roman"/>
      <w:sz w:val="20"/>
    </w:rPr>
  </w:style>
  <w:style w:type="character" w:customStyle="1" w:styleId="FootnoteTextChar">
    <w:name w:val="Footnote Text Char"/>
    <w:basedOn w:val="DefaultParagraphFont"/>
    <w:link w:val="FootnoteText"/>
    <w:semiHidden/>
    <w:rsid w:val="00A93413"/>
    <w:rPr>
      <w:rFonts w:ascii="Times New Roman" w:eastAsia="Times New Roman" w:hAnsi="Times New Roman" w:cs="Times New Roman"/>
      <w:sz w:val="20"/>
      <w:szCs w:val="20"/>
    </w:rPr>
  </w:style>
  <w:style w:type="character" w:styleId="FootnoteReference">
    <w:name w:val="footnote reference"/>
    <w:semiHidden/>
    <w:rsid w:val="00A93413"/>
    <w:rPr>
      <w:vertAlign w:val="superscript"/>
    </w:rPr>
  </w:style>
  <w:style w:type="character" w:customStyle="1" w:styleId="footnotes1">
    <w:name w:val="footnotes1"/>
    <w:rsid w:val="00A93413"/>
    <w:rPr>
      <w:sz w:val="20"/>
      <w:szCs w:val="20"/>
    </w:rPr>
  </w:style>
  <w:style w:type="character" w:styleId="PlaceholderText">
    <w:name w:val="Placeholder Text"/>
    <w:basedOn w:val="DefaultParagraphFont"/>
    <w:uiPriority w:val="99"/>
    <w:semiHidden/>
    <w:rsid w:val="00A93413"/>
    <w:rPr>
      <w:color w:val="808080"/>
    </w:rPr>
  </w:style>
  <w:style w:type="character" w:customStyle="1" w:styleId="UnresolvedMention1">
    <w:name w:val="Unresolved Mention1"/>
    <w:basedOn w:val="DefaultParagraphFont"/>
    <w:uiPriority w:val="99"/>
    <w:semiHidden/>
    <w:unhideWhenUsed/>
    <w:rsid w:val="00A93413"/>
    <w:rPr>
      <w:color w:val="808080"/>
      <w:shd w:val="clear" w:color="auto" w:fill="E6E6E6"/>
    </w:rPr>
  </w:style>
  <w:style w:type="numbering" w:customStyle="1" w:styleId="NoList11">
    <w:name w:val="No List11"/>
    <w:next w:val="NoList"/>
    <w:uiPriority w:val="99"/>
    <w:semiHidden/>
    <w:unhideWhenUsed/>
    <w:rsid w:val="00A93413"/>
  </w:style>
  <w:style w:type="character" w:customStyle="1" w:styleId="FollowedHyperlink1">
    <w:name w:val="FollowedHyperlink1"/>
    <w:basedOn w:val="DefaultParagraphFont"/>
    <w:uiPriority w:val="99"/>
    <w:semiHidden/>
    <w:unhideWhenUsed/>
    <w:rsid w:val="00A93413"/>
    <w:rPr>
      <w:color w:val="954F72"/>
      <w:u w:val="single"/>
    </w:rPr>
  </w:style>
  <w:style w:type="character" w:styleId="FollowedHyperlink">
    <w:name w:val="FollowedHyperlink"/>
    <w:basedOn w:val="DefaultParagraphFont"/>
    <w:uiPriority w:val="99"/>
    <w:semiHidden/>
    <w:unhideWhenUsed/>
    <w:rsid w:val="00A93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statutes.capitol.texas.gov/Docs/GV/htm/GV.2276.htm" TargetMode="External"/><Relationship Id="rId47" Type="http://schemas.openxmlformats.org/officeDocument/2006/relationships/footer" Target="footer2.xml"/><Relationship Id="rId63" Type="http://schemas.openxmlformats.org/officeDocument/2006/relationships/hyperlink" Target="https://statutes.capitol.texas.gov/Docs/LG/htm/LG.176.htm" TargetMode="External"/><Relationship Id="rId68" Type="http://schemas.openxmlformats.org/officeDocument/2006/relationships/glossaryDocument" Target="glossary/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statutes.capitol.texas.gov/Docs/GV/htm/GV.2251.htm" TargetMode="External"/><Relationship Id="rId37" Type="http://schemas.openxmlformats.org/officeDocument/2006/relationships/hyperlink" Target="https://statutes.capitol.texas.gov/Docs/GV/htm/GV.2270.htm" TargetMode="External"/><Relationship Id="rId40" Type="http://schemas.openxmlformats.org/officeDocument/2006/relationships/hyperlink" Target="https://statutes.capitol.texas.gov/Docs/GV/htm/GV.2274.htm" TargetMode="External"/><Relationship Id="rId45" Type="http://schemas.openxmlformats.org/officeDocument/2006/relationships/header" Target="header2.xml"/><Relationship Id="rId53" Type="http://schemas.openxmlformats.org/officeDocument/2006/relationships/footer" Target="footer5.xml"/><Relationship Id="rId58" Type="http://schemas.openxmlformats.org/officeDocument/2006/relationships/header" Target="header6.xml"/><Relationship Id="rId66" Type="http://schemas.openxmlformats.org/officeDocument/2006/relationships/footer" Target="footer14.xml"/><Relationship Id="rId5" Type="http://schemas.openxmlformats.org/officeDocument/2006/relationships/footnotes" Target="footnotes.xml"/><Relationship Id="rId61" Type="http://schemas.openxmlformats.org/officeDocument/2006/relationships/footer" Target="footer1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comptroller.texas.gov/purchasing/publications/divestment.php" TargetMode="External"/><Relationship Id="rId35" Type="http://schemas.openxmlformats.org/officeDocument/2006/relationships/hyperlink" Target="https://statutes.capitol.texas.gov/Docs/GV/htm/GV.2252.htm" TargetMode="External"/><Relationship Id="rId43" Type="http://schemas.openxmlformats.org/officeDocument/2006/relationships/hyperlink" Target="https://statutes.capitol.texas.gov/Docs/GV/htm/GV.809.htm" TargetMode="External"/><Relationship Id="rId48" Type="http://schemas.openxmlformats.org/officeDocument/2006/relationships/header" Target="header3.xml"/><Relationship Id="rId56" Type="http://schemas.openxmlformats.org/officeDocument/2006/relationships/footer" Target="footer8.xml"/><Relationship Id="rId64" Type="http://schemas.openxmlformats.org/officeDocument/2006/relationships/hyperlink" Target="https://jpshealth.gob2g.com/" TargetMode="External"/><Relationship Id="rId69" Type="http://schemas.openxmlformats.org/officeDocument/2006/relationships/theme" Target="theme/theme1.xml"/><Relationship Id="rId8" Type="http://schemas.openxmlformats.org/officeDocument/2006/relationships/hyperlink" Target="https://www.ethics.state.tx.us/whatsnew/elf_info_form1295.htm"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statutes.capitol.texas.gov/Docs/GV/htm/GV.2271.htm" TargetMode="External"/><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59" Type="http://schemas.openxmlformats.org/officeDocument/2006/relationships/header" Target="header7.xml"/><Relationship Id="rId67"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4.htm" TargetMode="External"/><Relationship Id="rId54" Type="http://schemas.openxmlformats.org/officeDocument/2006/relationships/footer" Target="footer6.xml"/><Relationship Id="rId62"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0.htm" TargetMode="External"/><Relationship Id="rId49" Type="http://schemas.openxmlformats.org/officeDocument/2006/relationships/footer" Target="footer3.xml"/><Relationship Id="rId57" Type="http://schemas.openxmlformats.org/officeDocument/2006/relationships/footer" Target="footer9.xml"/><Relationship Id="rId10" Type="http://schemas.openxmlformats.org/officeDocument/2006/relationships/hyperlink" Target="https://statutes.capitol.texas.gov/Docs/GV/htm/GV.2271.htm" TargetMode="External"/><Relationship Id="rId31" Type="http://schemas.openxmlformats.org/officeDocument/2006/relationships/image" Target="media/image1.png"/><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footer" Target="footer10.xml"/><Relationship Id="rId65"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comptroller.texas.gov/purchasing/publications/divestment.php" TargetMode="External"/><Relationship Id="rId34" Type="http://schemas.openxmlformats.org/officeDocument/2006/relationships/hyperlink" Target="https://statutes.capitol.texas.gov/Docs/GV/htm/GV.808.htm" TargetMode="External"/><Relationship Id="rId50" Type="http://schemas.openxmlformats.org/officeDocument/2006/relationships/header" Target="header4.xml"/><Relationship Id="rId55"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3BEEC3B8D42043A58BA83BEA61248FE3"/>
        <w:category>
          <w:name w:val="General"/>
          <w:gallery w:val="placeholder"/>
        </w:category>
        <w:types>
          <w:type w:val="bbPlcHdr"/>
        </w:types>
        <w:behaviors>
          <w:behavior w:val="content"/>
        </w:behaviors>
        <w:guid w:val="{645A7BF2-8EE7-492D-8D65-89D3108BB5C0}"/>
      </w:docPartPr>
      <w:docPartBody>
        <w:p w:rsidR="0035757E" w:rsidRDefault="0035757E" w:rsidP="0035757E">
          <w:pPr>
            <w:pStyle w:val="3BEEC3B8D42043A58BA83BEA61248FE3"/>
          </w:pPr>
          <w:r w:rsidRPr="00F659A8">
            <w:rPr>
              <w:rStyle w:val="PlaceholderText"/>
            </w:rPr>
            <w:t>Click or tap to enter a date.</w:t>
          </w:r>
        </w:p>
      </w:docPartBody>
    </w:docPart>
    <w:docPart>
      <w:docPartPr>
        <w:name w:val="ADC889885C194554A6D1915DABC244D8"/>
        <w:category>
          <w:name w:val="General"/>
          <w:gallery w:val="placeholder"/>
        </w:category>
        <w:types>
          <w:type w:val="bbPlcHdr"/>
        </w:types>
        <w:behaviors>
          <w:behavior w:val="content"/>
        </w:behaviors>
        <w:guid w:val="{4FFFAE94-D2B1-45A4-86E2-CB4FE49C0391}"/>
      </w:docPartPr>
      <w:docPartBody>
        <w:p w:rsidR="0035757E" w:rsidRDefault="0035757E" w:rsidP="0035757E">
          <w:pPr>
            <w:pStyle w:val="ADC889885C194554A6D1915DABC244D8"/>
          </w:pPr>
          <w:r w:rsidRPr="00253509">
            <w:rPr>
              <w:rStyle w:val="PlaceholderText"/>
            </w:rPr>
            <w:t>Click or tap here to enter text.</w:t>
          </w:r>
        </w:p>
      </w:docPartBody>
    </w:docPart>
    <w:docPart>
      <w:docPartPr>
        <w:name w:val="2AA1280BDB3F40029142D69F89F2A550"/>
        <w:category>
          <w:name w:val="General"/>
          <w:gallery w:val="placeholder"/>
        </w:category>
        <w:types>
          <w:type w:val="bbPlcHdr"/>
        </w:types>
        <w:behaviors>
          <w:behavior w:val="content"/>
        </w:behaviors>
        <w:guid w:val="{B53F1C8A-7F13-498E-B963-65F05180754B}"/>
      </w:docPartPr>
      <w:docPartBody>
        <w:p w:rsidR="0035757E" w:rsidRDefault="0035757E" w:rsidP="0035757E">
          <w:pPr>
            <w:pStyle w:val="2AA1280BDB3F40029142D69F89F2A550"/>
          </w:pPr>
          <w:r w:rsidRPr="00253509">
            <w:rPr>
              <w:rStyle w:val="PlaceholderText"/>
            </w:rPr>
            <w:t>Click or tap here to enter text.</w:t>
          </w:r>
        </w:p>
      </w:docPartBody>
    </w:docPart>
    <w:docPart>
      <w:docPartPr>
        <w:name w:val="0680C6F9376645C3AE3BA50532BD4D18"/>
        <w:category>
          <w:name w:val="General"/>
          <w:gallery w:val="placeholder"/>
        </w:category>
        <w:types>
          <w:type w:val="bbPlcHdr"/>
        </w:types>
        <w:behaviors>
          <w:behavior w:val="content"/>
        </w:behaviors>
        <w:guid w:val="{C0F67EFE-F1B4-461B-AD56-4C358DC02BB1}"/>
      </w:docPartPr>
      <w:docPartBody>
        <w:p w:rsidR="0035757E" w:rsidRDefault="0035757E" w:rsidP="0035757E">
          <w:pPr>
            <w:pStyle w:val="0680C6F9376645C3AE3BA50532BD4D18"/>
          </w:pPr>
          <w:r w:rsidRPr="00253509">
            <w:rPr>
              <w:rStyle w:val="PlaceholderText"/>
            </w:rPr>
            <w:t>Click or tap here to enter text.</w:t>
          </w:r>
        </w:p>
      </w:docPartBody>
    </w:docPart>
    <w:docPart>
      <w:docPartPr>
        <w:name w:val="05279151F3EE409F89C5970451AD4950"/>
        <w:category>
          <w:name w:val="General"/>
          <w:gallery w:val="placeholder"/>
        </w:category>
        <w:types>
          <w:type w:val="bbPlcHdr"/>
        </w:types>
        <w:behaviors>
          <w:behavior w:val="content"/>
        </w:behaviors>
        <w:guid w:val="{E9D44FBF-141C-45D7-B7FB-83D2896058B0}"/>
      </w:docPartPr>
      <w:docPartBody>
        <w:p w:rsidR="0035757E" w:rsidRDefault="0035757E" w:rsidP="0035757E">
          <w:pPr>
            <w:pStyle w:val="05279151F3EE409F89C5970451AD4950"/>
          </w:pPr>
          <w:r w:rsidRPr="00253509">
            <w:rPr>
              <w:rStyle w:val="PlaceholderText"/>
            </w:rPr>
            <w:t>Click or tap here to enter text.</w:t>
          </w:r>
        </w:p>
      </w:docPartBody>
    </w:docPart>
    <w:docPart>
      <w:docPartPr>
        <w:name w:val="EFE3BE5B4EB34BDF9B4B10C788E366FF"/>
        <w:category>
          <w:name w:val="General"/>
          <w:gallery w:val="placeholder"/>
        </w:category>
        <w:types>
          <w:type w:val="bbPlcHdr"/>
        </w:types>
        <w:behaviors>
          <w:behavior w:val="content"/>
        </w:behaviors>
        <w:guid w:val="{C5B734A4-0835-40D8-B11F-7BF048FD5050}"/>
      </w:docPartPr>
      <w:docPartBody>
        <w:p w:rsidR="0035757E" w:rsidRDefault="0035757E" w:rsidP="0035757E">
          <w:pPr>
            <w:pStyle w:val="EFE3BE5B4EB34BDF9B4B10C788E366FF"/>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1E1F"/>
    <w:rsid w:val="00095757"/>
    <w:rsid w:val="002A267A"/>
    <w:rsid w:val="002A7890"/>
    <w:rsid w:val="0035757E"/>
    <w:rsid w:val="005C1BD4"/>
    <w:rsid w:val="006025BD"/>
    <w:rsid w:val="00654F80"/>
    <w:rsid w:val="007762B9"/>
    <w:rsid w:val="008016D9"/>
    <w:rsid w:val="00B12DB0"/>
    <w:rsid w:val="00C65F3D"/>
    <w:rsid w:val="00CF137C"/>
    <w:rsid w:val="00D86803"/>
    <w:rsid w:val="00DA2AD0"/>
    <w:rsid w:val="00DD05C9"/>
    <w:rsid w:val="00FA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57E"/>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ED04B2EC13E4F7FBD711997A9A59458">
    <w:name w:val="7ED04B2EC13E4F7FBD711997A9A59458"/>
    <w:rsid w:val="0035757E"/>
    <w:pPr>
      <w:spacing w:line="278" w:lineRule="auto"/>
    </w:pPr>
    <w:rPr>
      <w:kern w:val="2"/>
      <w:sz w:val="24"/>
      <w:szCs w:val="24"/>
      <w14:ligatures w14:val="standardContextual"/>
    </w:rPr>
  </w:style>
  <w:style w:type="paragraph" w:customStyle="1" w:styleId="B0AFC36175444F44BE54E0F8614F45EA">
    <w:name w:val="B0AFC36175444F44BE54E0F8614F45EA"/>
    <w:rsid w:val="0035757E"/>
    <w:pPr>
      <w:spacing w:line="278" w:lineRule="auto"/>
    </w:pPr>
    <w:rPr>
      <w:kern w:val="2"/>
      <w:sz w:val="24"/>
      <w:szCs w:val="24"/>
      <w14:ligatures w14:val="standardContextual"/>
    </w:rPr>
  </w:style>
  <w:style w:type="paragraph" w:customStyle="1" w:styleId="F8E29507F5B94B549AD876DEE472DBDE">
    <w:name w:val="F8E29507F5B94B549AD876DEE472DBDE"/>
    <w:rsid w:val="0035757E"/>
    <w:pPr>
      <w:spacing w:line="278" w:lineRule="auto"/>
    </w:pPr>
    <w:rPr>
      <w:kern w:val="2"/>
      <w:sz w:val="24"/>
      <w:szCs w:val="24"/>
      <w14:ligatures w14:val="standardContextual"/>
    </w:rPr>
  </w:style>
  <w:style w:type="paragraph" w:customStyle="1" w:styleId="2FDDA678875341AE93019C5D396AB962">
    <w:name w:val="2FDDA678875341AE93019C5D396AB962"/>
    <w:rsid w:val="0035757E"/>
    <w:pPr>
      <w:spacing w:line="278" w:lineRule="auto"/>
    </w:pPr>
    <w:rPr>
      <w:kern w:val="2"/>
      <w:sz w:val="24"/>
      <w:szCs w:val="24"/>
      <w14:ligatures w14:val="standardContextual"/>
    </w:rPr>
  </w:style>
  <w:style w:type="paragraph" w:customStyle="1" w:styleId="FD9F82B93D274ADD8CE2D06CB261344D">
    <w:name w:val="FD9F82B93D274ADD8CE2D06CB261344D"/>
    <w:rsid w:val="0035757E"/>
    <w:pPr>
      <w:spacing w:line="278" w:lineRule="auto"/>
    </w:pPr>
    <w:rPr>
      <w:kern w:val="2"/>
      <w:sz w:val="24"/>
      <w:szCs w:val="24"/>
      <w14:ligatures w14:val="standardContextual"/>
    </w:rPr>
  </w:style>
  <w:style w:type="paragraph" w:customStyle="1" w:styleId="90ABD537072F44FB9844C821D500E1E5">
    <w:name w:val="90ABD537072F44FB9844C821D500E1E5"/>
    <w:rsid w:val="0035757E"/>
    <w:pPr>
      <w:spacing w:line="278" w:lineRule="auto"/>
    </w:pPr>
    <w:rPr>
      <w:kern w:val="2"/>
      <w:sz w:val="24"/>
      <w:szCs w:val="24"/>
      <w14:ligatures w14:val="standardContextual"/>
    </w:rPr>
  </w:style>
  <w:style w:type="paragraph" w:customStyle="1" w:styleId="3BEEC3B8D42043A58BA83BEA61248FE3">
    <w:name w:val="3BEEC3B8D42043A58BA83BEA61248FE3"/>
    <w:rsid w:val="0035757E"/>
    <w:pPr>
      <w:spacing w:line="278" w:lineRule="auto"/>
    </w:pPr>
    <w:rPr>
      <w:kern w:val="2"/>
      <w:sz w:val="24"/>
      <w:szCs w:val="24"/>
      <w14:ligatures w14:val="standardContextual"/>
    </w:rPr>
  </w:style>
  <w:style w:type="paragraph" w:customStyle="1" w:styleId="ADC889885C194554A6D1915DABC244D8">
    <w:name w:val="ADC889885C194554A6D1915DABC244D8"/>
    <w:rsid w:val="0035757E"/>
    <w:pPr>
      <w:spacing w:line="278" w:lineRule="auto"/>
    </w:pPr>
    <w:rPr>
      <w:kern w:val="2"/>
      <w:sz w:val="24"/>
      <w:szCs w:val="24"/>
      <w14:ligatures w14:val="standardContextual"/>
    </w:rPr>
  </w:style>
  <w:style w:type="paragraph" w:customStyle="1" w:styleId="2AA1280BDB3F40029142D69F89F2A550">
    <w:name w:val="2AA1280BDB3F40029142D69F89F2A550"/>
    <w:rsid w:val="0035757E"/>
    <w:pPr>
      <w:spacing w:line="278" w:lineRule="auto"/>
    </w:pPr>
    <w:rPr>
      <w:kern w:val="2"/>
      <w:sz w:val="24"/>
      <w:szCs w:val="24"/>
      <w14:ligatures w14:val="standardContextual"/>
    </w:rPr>
  </w:style>
  <w:style w:type="paragraph" w:customStyle="1" w:styleId="0680C6F9376645C3AE3BA50532BD4D18">
    <w:name w:val="0680C6F9376645C3AE3BA50532BD4D18"/>
    <w:rsid w:val="0035757E"/>
    <w:pPr>
      <w:spacing w:line="278" w:lineRule="auto"/>
    </w:pPr>
    <w:rPr>
      <w:kern w:val="2"/>
      <w:sz w:val="24"/>
      <w:szCs w:val="24"/>
      <w14:ligatures w14:val="standardContextual"/>
    </w:rPr>
  </w:style>
  <w:style w:type="paragraph" w:customStyle="1" w:styleId="05279151F3EE409F89C5970451AD4950">
    <w:name w:val="05279151F3EE409F89C5970451AD4950"/>
    <w:rsid w:val="0035757E"/>
    <w:pPr>
      <w:spacing w:line="278" w:lineRule="auto"/>
    </w:pPr>
    <w:rPr>
      <w:kern w:val="2"/>
      <w:sz w:val="24"/>
      <w:szCs w:val="24"/>
      <w14:ligatures w14:val="standardContextual"/>
    </w:rPr>
  </w:style>
  <w:style w:type="paragraph" w:customStyle="1" w:styleId="EFE3BE5B4EB34BDF9B4B10C788E366FF">
    <w:name w:val="EFE3BE5B4EB34BDF9B4B10C788E366FF"/>
    <w:rsid w:val="003575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48</Pages>
  <Words>22118</Words>
  <Characters>126075</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10</cp:revision>
  <dcterms:created xsi:type="dcterms:W3CDTF">2025-10-16T20:06:00Z</dcterms:created>
  <dcterms:modified xsi:type="dcterms:W3CDTF">2025-10-27T14:47:00Z</dcterms:modified>
</cp:coreProperties>
</file>