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210D12A6"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w:t>
      </w:r>
      <w:r w:rsidRPr="00D80ED5">
        <w:rPr>
          <w:rFonts w:ascii="Times New Roman" w:hAnsi="Times New Roman" w:cs="Times New Roman"/>
        </w:rPr>
        <w:t xml:space="preserve">FOR </w:t>
      </w:r>
      <w:r w:rsidRPr="00967C2E">
        <w:rPr>
          <w:rFonts w:ascii="Times New Roman" w:hAnsi="Times New Roman" w:cs="Times New Roman"/>
        </w:rPr>
        <w:t>PROPOSAL</w:t>
      </w:r>
      <w:r w:rsidRPr="00D80ED5">
        <w:rPr>
          <w:rFonts w:ascii="Times New Roman" w:hAnsi="Times New Roman" w:cs="Times New Roman"/>
        </w:rPr>
        <w:t xml:space="preserve"> #</w:t>
      </w:r>
      <w:r w:rsidR="00B36FC7">
        <w:rPr>
          <w:rFonts w:ascii="Times New Roman" w:hAnsi="Times New Roman" w:cs="Times New Roman"/>
        </w:rPr>
        <w:t>20251351540</w:t>
      </w:r>
      <w:r w:rsidRPr="00D80ED5">
        <w:rPr>
          <w:rFonts w:ascii="Times New Roman" w:hAnsi="Times New Roman" w:cs="Times New Roman"/>
        </w:rPr>
        <w:br/>
      </w:r>
      <w:r w:rsidR="00621F68" w:rsidRPr="00D80ED5">
        <w:rPr>
          <w:rFonts w:ascii="Times New Roman" w:hAnsi="Times New Roman" w:cs="Times New Roman"/>
          <w:szCs w:val="22"/>
        </w:rPr>
        <w:t>Specialty Bags</w:t>
      </w:r>
    </w:p>
    <w:p w14:paraId="460AA756" w14:textId="77777777" w:rsidR="00EC7C8E" w:rsidRPr="009A3EA6" w:rsidRDefault="00EC7C8E" w:rsidP="00EC7C8E">
      <w:pPr>
        <w:pStyle w:val="CoverEntries"/>
      </w:pP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11C37691"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621F68">
        <w:rPr>
          <w:rFonts w:ascii="Times New Roman" w:hAnsi="Times New Roman" w:cs="Times New Roman"/>
          <w:szCs w:val="22"/>
        </w:rPr>
        <w:t>Specialty Bags</w:t>
      </w:r>
      <w:r w:rsidRPr="009A3EA6">
        <w:rPr>
          <w:rFonts w:ascii="Times New Roman" w:hAnsi="Times New Roman" w:cs="Times New Roman"/>
          <w:szCs w:val="22"/>
        </w:rPr>
        <w:t>.</w:t>
      </w:r>
      <w:bookmarkEnd w:id="0"/>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6FE0F965"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Release Date</w:t>
      </w:r>
      <w:r w:rsidRPr="000C5D1B">
        <w:rPr>
          <w:rFonts w:ascii="Times New Roman" w:hAnsi="Times New Roman" w:cs="Times New Roman"/>
          <w:color w:val="0000FF"/>
          <w:u w:val="single"/>
        </w:rPr>
        <w:t xml:space="preserve">: </w:t>
      </w:r>
      <w:r w:rsidR="00B36FC7" w:rsidRPr="000C5D1B">
        <w:rPr>
          <w:rFonts w:ascii="Times New Roman" w:hAnsi="Times New Roman" w:cs="Times New Roman"/>
          <w:color w:val="0000FF"/>
          <w:u w:val="single"/>
        </w:rPr>
        <w:t>11/14</w:t>
      </w:r>
      <w:r w:rsidR="00295E80" w:rsidRPr="000C5D1B">
        <w:rPr>
          <w:rFonts w:ascii="Times New Roman" w:hAnsi="Times New Roman" w:cs="Times New Roman"/>
          <w:color w:val="0000FF"/>
          <w:u w:val="single"/>
        </w:rPr>
        <w:t>/2025</w:t>
      </w:r>
    </w:p>
    <w:p w14:paraId="7574978A" w14:textId="10318CCC"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B36FC7" w:rsidRPr="000C5D1B">
        <w:rPr>
          <w:rFonts w:ascii="Times New Roman" w:hAnsi="Times New Roman" w:cs="Times New Roman"/>
          <w:color w:val="0000FF"/>
          <w:u w:val="single"/>
        </w:rPr>
        <w:t>1</w:t>
      </w:r>
      <w:r w:rsidR="000C5D1B" w:rsidRPr="000C5D1B">
        <w:rPr>
          <w:rFonts w:ascii="Times New Roman" w:hAnsi="Times New Roman" w:cs="Times New Roman"/>
          <w:color w:val="0000FF"/>
          <w:u w:val="single"/>
        </w:rPr>
        <w:t>2</w:t>
      </w:r>
      <w:r w:rsidR="00B36FC7" w:rsidRPr="000C5D1B">
        <w:rPr>
          <w:rFonts w:ascii="Times New Roman" w:hAnsi="Times New Roman" w:cs="Times New Roman"/>
          <w:color w:val="0000FF"/>
          <w:u w:val="single"/>
        </w:rPr>
        <w:t>/1</w:t>
      </w:r>
      <w:r w:rsidR="000C5D1B" w:rsidRPr="000C5D1B">
        <w:rPr>
          <w:rFonts w:ascii="Times New Roman" w:hAnsi="Times New Roman" w:cs="Times New Roman"/>
          <w:color w:val="0000FF"/>
          <w:u w:val="single"/>
        </w:rPr>
        <w:t>5</w:t>
      </w:r>
      <w:r w:rsidR="008506EB" w:rsidRPr="000C5D1B">
        <w:rPr>
          <w:rFonts w:ascii="Times New Roman" w:hAnsi="Times New Roman" w:cs="Times New Roman"/>
          <w:color w:val="0000FF"/>
          <w:u w:val="single"/>
        </w:rPr>
        <w:t>/2025</w:t>
      </w:r>
      <w:r w:rsidRPr="000C5D1B">
        <w:rPr>
          <w:rFonts w:ascii="Times New Roman" w:hAnsi="Times New Roman" w:cs="Times New Roman"/>
          <w:color w:val="0000FF"/>
          <w:u w:val="single"/>
        </w:rPr>
        <w:t>, 2:00 p.m. CST</w:t>
      </w:r>
      <w:r w:rsidRPr="009A3EA6">
        <w:rPr>
          <w:rFonts w:ascii="Times New Roman" w:hAnsi="Times New Roman" w:cs="Times New Roman"/>
          <w:color w:val="0000FF"/>
          <w:u w:val="single"/>
        </w:rPr>
        <w:t xml:space="preserve">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358C96D0" w:rsidR="00EC7C8E" w:rsidRPr="00967C2E"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upon vendor proposals (“Solicitation Response(s)”) to this Solicitation (“Solicitation”). The District is soliciting vendor proposals from vendors capable of supplying the District with </w:t>
      </w:r>
      <w:r w:rsidR="00621F68">
        <w:rPr>
          <w:rFonts w:ascii="Times New Roman" w:hAnsi="Times New Roman" w:cs="Times New Roman"/>
          <w:szCs w:val="22"/>
        </w:rPr>
        <w:t>Specialty Bags</w:t>
      </w:r>
      <w:r w:rsidRPr="009A3EA6">
        <w:rPr>
          <w:rFonts w:ascii="Times New Roman" w:hAnsi="Times New Roman" w:cs="Times New Roman"/>
          <w:b w:val="0"/>
          <w:bCs/>
          <w:szCs w:val="22"/>
        </w:rPr>
        <w:t xml:space="preserve"> </w:t>
      </w:r>
      <w:r w:rsidRPr="009A3EA6">
        <w:rPr>
          <w:rFonts w:ascii="Times New Roman" w:hAnsi="Times New Roman" w:cs="Times New Roman"/>
          <w:b w:val="0"/>
          <w:szCs w:val="22"/>
        </w:rPr>
        <w:t>(the “</w:t>
      </w:r>
      <w:r w:rsidRPr="00967C2E">
        <w:rPr>
          <w:rFonts w:ascii="Times New Roman" w:hAnsi="Times New Roman" w:cs="Times New Roman"/>
          <w:b w:val="0"/>
          <w:szCs w:val="22"/>
        </w:rPr>
        <w:t>Product(s)”), as set forth and specified herein (See</w:t>
      </w:r>
      <w:r w:rsidRPr="00967C2E">
        <w:rPr>
          <w:rFonts w:ascii="Times New Roman" w:hAnsi="Times New Roman"/>
          <w:b w:val="0"/>
        </w:rPr>
        <w:t xml:space="preserve"> </w:t>
      </w:r>
      <w:r w:rsidRPr="00967C2E">
        <w:rPr>
          <w:rFonts w:ascii="Times New Roman" w:hAnsi="Times New Roman" w:cs="Times New Roman"/>
          <w:szCs w:val="22"/>
        </w:rPr>
        <w:t xml:space="preserve">Section </w:t>
      </w:r>
      <w:r w:rsidRPr="00967C2E">
        <w:rPr>
          <w:rFonts w:ascii="Times New Roman" w:hAnsi="Times New Roman" w:cs="Times New Roman"/>
          <w:szCs w:val="22"/>
        </w:rPr>
        <w:fldChar w:fldCharType="begin"/>
      </w:r>
      <w:r w:rsidRPr="00967C2E">
        <w:rPr>
          <w:rFonts w:ascii="Times New Roman" w:hAnsi="Times New Roman" w:cs="Times New Roman"/>
          <w:szCs w:val="22"/>
        </w:rPr>
        <w:instrText xml:space="preserve"> REF _Ref66699916 \w \p \h </w:instrText>
      </w:r>
      <w:r w:rsidR="00967C2E">
        <w:rPr>
          <w:rFonts w:ascii="Times New Roman" w:hAnsi="Times New Roman" w:cs="Times New Roman"/>
          <w:szCs w:val="22"/>
        </w:rPr>
        <w:instrText xml:space="preserve"> \* MERGEFORMAT </w:instrText>
      </w:r>
      <w:r w:rsidRPr="00967C2E">
        <w:rPr>
          <w:rFonts w:ascii="Times New Roman" w:hAnsi="Times New Roman" w:cs="Times New Roman"/>
          <w:szCs w:val="22"/>
        </w:rPr>
      </w:r>
      <w:r w:rsidRPr="00967C2E">
        <w:rPr>
          <w:rFonts w:ascii="Times New Roman" w:hAnsi="Times New Roman" w:cs="Times New Roman"/>
          <w:szCs w:val="22"/>
        </w:rPr>
        <w:fldChar w:fldCharType="separate"/>
      </w:r>
      <w:r w:rsidRPr="00967C2E">
        <w:rPr>
          <w:rFonts w:ascii="Times New Roman" w:hAnsi="Times New Roman" w:cs="Times New Roman"/>
          <w:szCs w:val="22"/>
        </w:rPr>
        <w:t>II below</w:t>
      </w:r>
      <w:r w:rsidRPr="00967C2E">
        <w:rPr>
          <w:rFonts w:ascii="Times New Roman" w:hAnsi="Times New Roman" w:cs="Times New Roman"/>
          <w:szCs w:val="22"/>
        </w:rPr>
        <w:fldChar w:fldCharType="end"/>
      </w:r>
      <w:r w:rsidRPr="00967C2E">
        <w:rPr>
          <w:rFonts w:ascii="Times New Roman" w:hAnsi="Times New Roman" w:cs="Times New Roman"/>
          <w:szCs w:val="22"/>
        </w:rPr>
        <w:t xml:space="preserve">, </w:t>
      </w:r>
      <w:r w:rsidRPr="00967C2E">
        <w:rPr>
          <w:rFonts w:ascii="Times New Roman" w:hAnsi="Times New Roman" w:cs="Times New Roman"/>
          <w:szCs w:val="22"/>
        </w:rPr>
        <w:fldChar w:fldCharType="begin"/>
      </w:r>
      <w:r w:rsidRPr="00967C2E">
        <w:rPr>
          <w:rFonts w:ascii="Times New Roman" w:hAnsi="Times New Roman" w:cs="Times New Roman"/>
          <w:szCs w:val="22"/>
        </w:rPr>
        <w:instrText xml:space="preserve"> REF _Ref66699916 \h  \* MERGEFORMAT </w:instrText>
      </w:r>
      <w:r w:rsidRPr="00967C2E">
        <w:rPr>
          <w:rFonts w:ascii="Times New Roman" w:hAnsi="Times New Roman" w:cs="Times New Roman"/>
          <w:szCs w:val="22"/>
        </w:rPr>
      </w:r>
      <w:r w:rsidRPr="00967C2E">
        <w:rPr>
          <w:rFonts w:ascii="Times New Roman" w:hAnsi="Times New Roman" w:cs="Times New Roman"/>
          <w:szCs w:val="22"/>
        </w:rPr>
        <w:fldChar w:fldCharType="separate"/>
      </w:r>
      <w:r w:rsidRPr="00967C2E">
        <w:rPr>
          <w:rFonts w:ascii="Times New Roman" w:hAnsi="Times New Roman" w:cs="Times New Roman"/>
          <w:szCs w:val="22"/>
        </w:rPr>
        <w:t>Business Requirements</w:t>
      </w:r>
      <w:r w:rsidRPr="00967C2E">
        <w:rPr>
          <w:rFonts w:ascii="Times New Roman" w:hAnsi="Times New Roman" w:cs="Times New Roman"/>
          <w:szCs w:val="22"/>
        </w:rPr>
        <w:fldChar w:fldCharType="end"/>
      </w:r>
      <w:r w:rsidRPr="00967C2E">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967C2E">
        <w:rPr>
          <w:rFonts w:ascii="Times New Roman" w:hAnsi="Times New Roman" w:cs="Times New Roman"/>
          <w:szCs w:val="22"/>
        </w:rPr>
        <w:t xml:space="preserve">Section </w:t>
      </w:r>
      <w:r w:rsidRPr="00967C2E">
        <w:rPr>
          <w:rFonts w:ascii="Times New Roman" w:hAnsi="Times New Roman" w:cs="Times New Roman"/>
          <w:szCs w:val="22"/>
        </w:rPr>
        <w:fldChar w:fldCharType="begin"/>
      </w:r>
      <w:r w:rsidRPr="00967C2E">
        <w:rPr>
          <w:rFonts w:ascii="Times New Roman" w:hAnsi="Times New Roman" w:cs="Times New Roman"/>
          <w:szCs w:val="22"/>
        </w:rPr>
        <w:instrText xml:space="preserve"> REF _Ref66699951 \w \h </w:instrText>
      </w:r>
      <w:r w:rsidR="00967C2E">
        <w:rPr>
          <w:rFonts w:ascii="Times New Roman" w:hAnsi="Times New Roman" w:cs="Times New Roman"/>
          <w:szCs w:val="22"/>
        </w:rPr>
        <w:instrText xml:space="preserve"> \* MERGEFORMAT </w:instrText>
      </w:r>
      <w:r w:rsidRPr="00967C2E">
        <w:rPr>
          <w:rFonts w:ascii="Times New Roman" w:hAnsi="Times New Roman" w:cs="Times New Roman"/>
          <w:szCs w:val="22"/>
        </w:rPr>
      </w:r>
      <w:r w:rsidRPr="00967C2E">
        <w:rPr>
          <w:rFonts w:ascii="Times New Roman" w:hAnsi="Times New Roman" w:cs="Times New Roman"/>
          <w:szCs w:val="22"/>
        </w:rPr>
        <w:fldChar w:fldCharType="separate"/>
      </w:r>
      <w:r w:rsidRPr="00967C2E">
        <w:rPr>
          <w:rFonts w:ascii="Times New Roman" w:hAnsi="Times New Roman" w:cs="Times New Roman"/>
          <w:szCs w:val="22"/>
        </w:rPr>
        <w:t>I.B</w:t>
      </w:r>
      <w:r w:rsidRPr="00967C2E">
        <w:rPr>
          <w:rFonts w:ascii="Times New Roman" w:hAnsi="Times New Roman" w:cs="Times New Roman"/>
          <w:szCs w:val="22"/>
        </w:rPr>
        <w:fldChar w:fldCharType="end"/>
      </w:r>
      <w:r w:rsidRPr="00967C2E">
        <w:rPr>
          <w:rFonts w:ascii="Times New Roman" w:hAnsi="Times New Roman"/>
          <w:b w:val="0"/>
        </w:rPr>
        <w:t xml:space="preserve"> </w:t>
      </w:r>
      <w:r w:rsidRPr="00967C2E">
        <w:rPr>
          <w:rFonts w:ascii="Times New Roman" w:hAnsi="Times New Roman" w:cs="Times New Roman"/>
          <w:b w:val="0"/>
          <w:szCs w:val="22"/>
        </w:rPr>
        <w:t xml:space="preserve">hereof to be considered a Solicitation Response by the District. It is the sole responsibility of the vendor submitting a Solicitation Response (“Respondent”) to ensure that its Solicitation Response is delivered to the proper location on time and in the manner set forth herein. </w:t>
      </w:r>
    </w:p>
    <w:p w14:paraId="3688511B" w14:textId="6D8271CA" w:rsidR="00EC7C8E" w:rsidRPr="00967C2E" w:rsidRDefault="00EC7C8E" w:rsidP="00EC7C8E">
      <w:pPr>
        <w:pStyle w:val="Heading2para"/>
        <w:spacing w:before="0"/>
        <w:ind w:left="0" w:firstLine="0"/>
        <w:jc w:val="both"/>
        <w:rPr>
          <w:rFonts w:eastAsia="Calibri"/>
        </w:rPr>
      </w:pPr>
      <w:r w:rsidRPr="00967C2E">
        <w:rPr>
          <w:rFonts w:cs="Times New Roman"/>
          <w:szCs w:val="22"/>
        </w:rPr>
        <w:t xml:space="preserve">A Solicitation Response does not commit the </w:t>
      </w:r>
      <w:proofErr w:type="gramStart"/>
      <w:r w:rsidRPr="00967C2E">
        <w:rPr>
          <w:rFonts w:cs="Times New Roman"/>
          <w:szCs w:val="22"/>
        </w:rPr>
        <w:t>District</w:t>
      </w:r>
      <w:proofErr w:type="gramEnd"/>
      <w:r w:rsidRPr="00967C2E">
        <w:rPr>
          <w:rFonts w:cs="Times New Roman"/>
          <w:szCs w:val="22"/>
        </w:rPr>
        <w:t xml:space="preserve"> to accept such Solicitation Response or to award a contract based on any Solicitation Response (“Contract Award”) merely because a Solicitation Response may propose the lowest price for the Products.  The </w:t>
      </w:r>
      <w:proofErr w:type="gramStart"/>
      <w:r w:rsidRPr="00967C2E">
        <w:rPr>
          <w:rFonts w:cs="Times New Roman"/>
          <w:szCs w:val="22"/>
        </w:rPr>
        <w:t>District</w:t>
      </w:r>
      <w:proofErr w:type="gramEnd"/>
      <w:r w:rsidRPr="00967C2E">
        <w:rPr>
          <w:rFonts w:cs="Times New Roman"/>
          <w:szCs w:val="22"/>
        </w:rPr>
        <w:t xml:space="preserve"> expressly reserves the right to base any Contract Award hereunder upon its evaluation of all relevant factors regarding the vendor, including, but not limited to, </w:t>
      </w:r>
      <w:r w:rsidRPr="00967C2E">
        <w:t>Product</w:t>
      </w:r>
      <w:r w:rsidR="00D80ED5" w:rsidRPr="00967C2E">
        <w:rPr>
          <w:rFonts w:cs="Times New Roman"/>
          <w:szCs w:val="22"/>
        </w:rPr>
        <w:t xml:space="preserve"> </w:t>
      </w:r>
      <w:r w:rsidRPr="00967C2E">
        <w:rPr>
          <w:rFonts w:cs="Times New Roman"/>
          <w:szCs w:val="22"/>
        </w:rPr>
        <w:t xml:space="preserve">pricing and terms, management experience and expertise, industry reputation and profile, performance history, support services, location and accessibility, and any other information relevant to its evaluation. </w:t>
      </w:r>
      <w:r w:rsidRPr="00967C2E">
        <w:rPr>
          <w:rFonts w:eastAsia="Calibri"/>
        </w:rPr>
        <w:t xml:space="preserve">Qualifications and omissions will be considered when evaluating vendor solicitation responses. A Solicitation Response that does not meet the minimum requirements set forth in </w:t>
      </w:r>
      <w:r w:rsidRPr="00967C2E">
        <w:rPr>
          <w:rFonts w:cs="Times New Roman"/>
          <w:szCs w:val="22"/>
        </w:rPr>
        <w:t xml:space="preserve">Section </w:t>
      </w:r>
      <w:r w:rsidRPr="00967C2E">
        <w:rPr>
          <w:rFonts w:cs="Times New Roman"/>
          <w:szCs w:val="22"/>
        </w:rPr>
        <w:fldChar w:fldCharType="begin"/>
      </w:r>
      <w:r w:rsidRPr="00967C2E">
        <w:rPr>
          <w:rFonts w:cs="Times New Roman"/>
          <w:szCs w:val="22"/>
        </w:rPr>
        <w:instrText xml:space="preserve"> REF _Ref66699916 \w \p \h </w:instrText>
      </w:r>
      <w:r w:rsidR="00967C2E">
        <w:rPr>
          <w:rFonts w:cs="Times New Roman"/>
          <w:szCs w:val="22"/>
        </w:rPr>
        <w:instrText xml:space="preserve"> \* MERGEFORMAT </w:instrText>
      </w:r>
      <w:r w:rsidRPr="00967C2E">
        <w:rPr>
          <w:rFonts w:cs="Times New Roman"/>
          <w:szCs w:val="22"/>
        </w:rPr>
      </w:r>
      <w:r w:rsidRPr="00967C2E">
        <w:rPr>
          <w:rFonts w:cs="Times New Roman"/>
          <w:szCs w:val="22"/>
        </w:rPr>
        <w:fldChar w:fldCharType="separate"/>
      </w:r>
      <w:r w:rsidRPr="00967C2E">
        <w:rPr>
          <w:rFonts w:cs="Times New Roman"/>
          <w:szCs w:val="22"/>
        </w:rPr>
        <w:t>II below</w:t>
      </w:r>
      <w:r w:rsidRPr="00967C2E">
        <w:rPr>
          <w:rFonts w:cs="Times New Roman"/>
          <w:szCs w:val="22"/>
        </w:rPr>
        <w:fldChar w:fldCharType="end"/>
      </w:r>
      <w:r w:rsidRPr="00967C2E">
        <w:rPr>
          <w:rFonts w:cs="Times New Roman"/>
          <w:szCs w:val="22"/>
        </w:rPr>
        <w:t xml:space="preserve">, </w:t>
      </w:r>
      <w:r w:rsidRPr="00967C2E">
        <w:rPr>
          <w:rFonts w:cs="Times New Roman"/>
          <w:i/>
          <w:iCs/>
          <w:szCs w:val="22"/>
        </w:rPr>
        <w:fldChar w:fldCharType="begin"/>
      </w:r>
      <w:r w:rsidRPr="00967C2E">
        <w:rPr>
          <w:rFonts w:cs="Times New Roman"/>
          <w:i/>
          <w:iCs/>
          <w:szCs w:val="22"/>
        </w:rPr>
        <w:instrText xml:space="preserve"> REF _Ref66699916 \h  \* MERGEFORMAT </w:instrText>
      </w:r>
      <w:r w:rsidRPr="00967C2E">
        <w:rPr>
          <w:rFonts w:cs="Times New Roman"/>
          <w:i/>
          <w:iCs/>
          <w:szCs w:val="22"/>
        </w:rPr>
      </w:r>
      <w:r w:rsidRPr="00967C2E">
        <w:rPr>
          <w:rFonts w:cs="Times New Roman"/>
          <w:i/>
          <w:iCs/>
          <w:szCs w:val="22"/>
        </w:rPr>
        <w:fldChar w:fldCharType="separate"/>
      </w:r>
      <w:r w:rsidRPr="00967C2E">
        <w:rPr>
          <w:rFonts w:cs="Times New Roman"/>
          <w:i/>
          <w:iCs/>
          <w:szCs w:val="22"/>
        </w:rPr>
        <w:t>Business Requirements</w:t>
      </w:r>
      <w:r w:rsidRPr="00967C2E">
        <w:rPr>
          <w:rFonts w:cs="Times New Roman"/>
          <w:i/>
          <w:iCs/>
          <w:szCs w:val="22"/>
        </w:rPr>
        <w:fldChar w:fldCharType="end"/>
      </w:r>
      <w:r w:rsidRPr="00967C2E">
        <w:rPr>
          <w:rFonts w:cs="Times New Roman"/>
          <w:szCs w:val="22"/>
        </w:rPr>
        <w:t>, will be disqualified.</w:t>
      </w:r>
    </w:p>
    <w:p w14:paraId="269C45E9" w14:textId="3220250F" w:rsidR="00EC7C8E" w:rsidRPr="00967C2E" w:rsidRDefault="00EC7C8E" w:rsidP="00EC7C8E">
      <w:pPr>
        <w:pStyle w:val="Heading2para"/>
        <w:spacing w:before="0"/>
        <w:ind w:left="0" w:firstLine="0"/>
        <w:jc w:val="both"/>
        <w:rPr>
          <w:rFonts w:cs="Times New Roman"/>
          <w:szCs w:val="22"/>
        </w:rPr>
      </w:pPr>
      <w:r w:rsidRPr="00967C2E">
        <w:rPr>
          <w:rFonts w:cs="Times New Roman"/>
          <w:szCs w:val="22"/>
        </w:rPr>
        <w:t xml:space="preserve">This Solicitation is not an order and does not commit the </w:t>
      </w:r>
      <w:proofErr w:type="gramStart"/>
      <w:r w:rsidRPr="00967C2E">
        <w:rPr>
          <w:rFonts w:cs="Times New Roman"/>
          <w:szCs w:val="22"/>
        </w:rPr>
        <w:t>District</w:t>
      </w:r>
      <w:proofErr w:type="gramEnd"/>
      <w:r w:rsidRPr="00967C2E">
        <w:rPr>
          <w:rFonts w:cs="Times New Roman"/>
          <w:szCs w:val="22"/>
        </w:rPr>
        <w:t xml:space="preserve"> to pay for any costs incurred by the prospective vendor in the preparation or submission of the Solicitation or in the procurement of the </w:t>
      </w:r>
      <w:r w:rsidRPr="00967C2E">
        <w:t>Product</w:t>
      </w:r>
      <w:r w:rsidRPr="00967C2E">
        <w:rPr>
          <w:rFonts w:cs="Times New Roman"/>
          <w:szCs w:val="22"/>
        </w:rPr>
        <w:t xml:space="preserve">.  </w:t>
      </w:r>
      <w:r w:rsidRPr="00967C2E">
        <w:t>Product</w:t>
      </w:r>
      <w:r w:rsidRPr="00967C2E">
        <w:rPr>
          <w:rFonts w:cs="Times New Roman"/>
          <w:szCs w:val="22"/>
        </w:rPr>
        <w:t xml:space="preserve"> quantity estimates used herein may or may not reflect actual quantities needed or used by the </w:t>
      </w:r>
      <w:proofErr w:type="gramStart"/>
      <w:r w:rsidRPr="00967C2E">
        <w:rPr>
          <w:rFonts w:cs="Times New Roman"/>
          <w:szCs w:val="22"/>
        </w:rPr>
        <w:t>District</w:t>
      </w:r>
      <w:proofErr w:type="gramEnd"/>
      <w:r w:rsidRPr="00967C2E">
        <w:rPr>
          <w:rFonts w:cs="Times New Roman"/>
          <w:szCs w:val="22"/>
        </w:rPr>
        <w:t xml:space="preserve"> in the future, and do not commit the </w:t>
      </w:r>
      <w:proofErr w:type="gramStart"/>
      <w:r w:rsidRPr="00967C2E">
        <w:rPr>
          <w:rFonts w:cs="Times New Roman"/>
          <w:szCs w:val="22"/>
        </w:rPr>
        <w:t>District</w:t>
      </w:r>
      <w:proofErr w:type="gramEnd"/>
      <w:r w:rsidRPr="00967C2E">
        <w:rPr>
          <w:rFonts w:cs="Times New Roman"/>
          <w:szCs w:val="22"/>
        </w:rPr>
        <w:t xml:space="preserve"> to order specific </w:t>
      </w:r>
      <w:r w:rsidRPr="00967C2E">
        <w:t>Product</w:t>
      </w:r>
      <w:r w:rsidRPr="00967C2E">
        <w:rPr>
          <w:rFonts w:cs="Times New Roman"/>
          <w:szCs w:val="22"/>
        </w:rPr>
        <w:t xml:space="preserve"> quantities. Any Solicitation Response accompanied by terms and conditions that conflict with this Solicitation may be rejected by the </w:t>
      </w:r>
      <w:proofErr w:type="gramStart"/>
      <w:r w:rsidRPr="00967C2E">
        <w:rPr>
          <w:rFonts w:cs="Times New Roman"/>
          <w:szCs w:val="22"/>
        </w:rPr>
        <w:t>District</w:t>
      </w:r>
      <w:proofErr w:type="gramEnd"/>
      <w:r w:rsidRPr="00967C2E">
        <w:rPr>
          <w:rFonts w:cs="Times New Roman"/>
          <w:szCs w:val="22"/>
        </w:rPr>
        <w:t>.</w:t>
      </w:r>
    </w:p>
    <w:p w14:paraId="5432D1F6" w14:textId="77777777" w:rsidR="00EC7C8E" w:rsidRPr="009A3EA6" w:rsidRDefault="00EC7C8E" w:rsidP="00EC7C8E">
      <w:pPr>
        <w:pStyle w:val="Heading2para"/>
        <w:spacing w:before="0"/>
        <w:ind w:left="0" w:firstLine="0"/>
        <w:jc w:val="both"/>
        <w:rPr>
          <w:rFonts w:cs="Times New Roman"/>
          <w:szCs w:val="22"/>
        </w:rPr>
      </w:pPr>
      <w:r w:rsidRPr="00967C2E">
        <w:rPr>
          <w:rFonts w:cs="Times New Roman"/>
          <w:szCs w:val="22"/>
        </w:rPr>
        <w:t xml:space="preserve">The </w:t>
      </w:r>
      <w:proofErr w:type="gramStart"/>
      <w:r w:rsidRPr="00967C2E">
        <w:rPr>
          <w:rFonts w:cs="Times New Roman"/>
          <w:szCs w:val="22"/>
        </w:rPr>
        <w:t>District</w:t>
      </w:r>
      <w:proofErr w:type="gramEnd"/>
      <w:r w:rsidRPr="00967C2E">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967C2E">
        <w:rPr>
          <w:rFonts w:cs="Times New Roman"/>
          <w:szCs w:val="22"/>
        </w:rPr>
        <w:t>District</w:t>
      </w:r>
      <w:proofErr w:type="gramEnd"/>
      <w:r w:rsidRPr="00967C2E">
        <w:rPr>
          <w:rFonts w:cs="Times New Roman"/>
          <w:szCs w:val="22"/>
        </w:rPr>
        <w:t xml:space="preserve"> in response to this Solicitation.  However, prior to making any award</w:t>
      </w:r>
      <w:r w:rsidRPr="009A3EA6">
        <w:rPr>
          <w:rFonts w:cs="Times New Roman"/>
          <w:szCs w:val="22"/>
        </w:rPr>
        <w:t xml:space="preserve">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6DF1465F" w14:textId="77777777" w:rsidR="00EC7C8E" w:rsidRPr="009A3EA6" w:rsidRDefault="00EC7C8E" w:rsidP="00EC7C8E">
      <w:pPr>
        <w:tabs>
          <w:tab w:val="left" w:pos="360"/>
        </w:tabs>
        <w:spacing w:after="120"/>
        <w:rPr>
          <w:rFonts w:cs="Times New Roman"/>
          <w:szCs w:val="22"/>
        </w:rPr>
      </w:pPr>
      <w:r w:rsidRPr="009A3EA6">
        <w:rPr>
          <w:rFonts w:cs="Times New Roman"/>
          <w:b/>
          <w:bCs/>
          <w:szCs w:val="22"/>
        </w:rPr>
        <w:t>MINORITY, WOMAN, AND VETERAN OWNED BUSINESS ENTERPRISE PARTICIPATION</w:t>
      </w:r>
    </w:p>
    <w:p w14:paraId="5C258D7E"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vendors who qualify and are certified under applicable law as Minority, Woman, and Veteran Owned Business Enterprises (“MWVBEs”).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vendors to utilize subcontractors and vendors who qualify and are certified under applicable law as MWVBEs.  MWVBE Respondents are also strongly encouraged to subcontract to other MWVBEs to expand MWVBE participation beyond Respondent’s own self-performance.  MWVBE Respondents should identify and list MWVBE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MWVBE subcontractors and vendors in its business transactions shall be part of the criteria under which the vendor proposals will be considered.  Each Respondent will be 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MWVBE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121C3FD" w14:textId="77777777" w:rsidR="00EC7C8E" w:rsidRPr="002514EB" w:rsidRDefault="00EC7C8E" w:rsidP="00EC7C8E">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MWVBE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w:t>
      </w:r>
      <w:proofErr w:type="gramStart"/>
      <w:r>
        <w:t>District</w:t>
      </w:r>
      <w:proofErr w:type="gramEnd"/>
      <w:r>
        <w:t>.</w:t>
      </w:r>
    </w:p>
    <w:bookmarkEnd w:id="2"/>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w:t>
      </w:r>
      <w:proofErr w:type="gramStart"/>
      <w:r w:rsidRPr="009A3EA6">
        <w:rPr>
          <w:rFonts w:eastAsia="Calibri" w:cs="Times New Roman"/>
          <w:szCs w:val="22"/>
          <w:shd w:val="clear" w:color="auto" w:fill="FFFFFF"/>
        </w:rPr>
        <w:t>enter into</w:t>
      </w:r>
      <w:proofErr w:type="gramEnd"/>
      <w:r w:rsidRPr="009A3EA6">
        <w:rPr>
          <w:rFonts w:eastAsia="Calibri" w:cs="Times New Roman"/>
          <w:szCs w:val="22"/>
          <w:shd w:val="clear" w:color="auto" w:fill="FFFFFF"/>
        </w:rPr>
        <w:t xml:space="preserve">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(i)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w:t>
      </w:r>
      <w:r w:rsidRPr="009A3EA6">
        <w:rPr>
          <w:rFonts w:eastAsia="Calibri" w:cs="Times New Roman"/>
          <w:szCs w:val="22"/>
        </w:rPr>
        <w:lastRenderedPageBreak/>
        <w:t xml:space="preserve">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(i)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(i)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xml:space="preserve">: (i)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(i)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w:t>
      </w:r>
      <w:r w:rsidRPr="009A3EA6">
        <w:rPr>
          <w:rFonts w:cs="Times New Roman"/>
          <w:szCs w:val="22"/>
        </w:rPr>
        <w:lastRenderedPageBreak/>
        <w:t>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84CD052"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Response.  The Required Information shall include detailed information regarding the 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w:t>
      </w:r>
      <w:r w:rsidRPr="009A3EA6">
        <w:rPr>
          <w:szCs w:val="22"/>
        </w:rPr>
        <w:lastRenderedPageBreak/>
        <w:t xml:space="preserve">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t>
      </w:r>
      <w:proofErr w:type="gramStart"/>
      <w:r w:rsidRPr="009A3EA6">
        <w:rPr>
          <w:szCs w:val="22"/>
        </w:rPr>
        <w:t>which notice</w:t>
      </w:r>
      <w:proofErr w:type="gramEnd"/>
      <w:r w:rsidRPr="009A3EA6">
        <w:rPr>
          <w:szCs w:val="22"/>
        </w:rPr>
        <w:t xml:space="preserv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5DA5EAE1"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bookmarkStart w:id="8" w:name="_Hlk78965685"/>
      <w:r w:rsidRPr="009A3EA6">
        <w:rPr>
          <w:rFonts w:eastAsia="Calibri"/>
          <w:b/>
          <w:szCs w:val="22"/>
        </w:rPr>
        <w:t xml:space="preserve">IF ANY RESPONDENT PROPOSES CHANGES TO THE CONTRACT TERMS THE RESPONDENT MUST DO SO BY PROVIDING A REDLINE IN RESPONSE TO </w:t>
      </w:r>
      <w:r>
        <w:rPr>
          <w:rFonts w:eastAsia="Calibri"/>
          <w:b/>
          <w:szCs w:val="22"/>
        </w:rPr>
        <w:t>EXHIBIT C</w:t>
      </w:r>
      <w:r w:rsidRPr="009A3EA6">
        <w:rPr>
          <w:rFonts w:eastAsia="Calibri"/>
          <w:b/>
          <w:szCs w:val="22"/>
        </w:rPr>
        <w:t xml:space="preserve">, THE </w:t>
      </w:r>
      <w:r w:rsidRPr="009A3EA6">
        <w:rPr>
          <w:rFonts w:eastAsia="Calibri"/>
          <w:b/>
          <w:i/>
        </w:rPr>
        <w:t>VENDOR’S PROPOSED REVISIONS</w:t>
      </w:r>
      <w:r w:rsidRPr="009A3EA6">
        <w:rPr>
          <w:rFonts w:eastAsia="Calibri"/>
          <w:b/>
          <w:szCs w:val="22"/>
        </w:rPr>
        <w:t xml:space="preserve"> SHOWING ALL PROPOSED EXCEPTIONS, ADDITIONS, DELETIONS AND/OR REVISIONS TO THE REQUIRED CONTRACT TERMS.  A RESPONDENT’S ATTEMPT TO PROVIDE ITS PROPOSED EXCEPTIONS, ADDITIONS, DELETIONS AND/OR REVISIONS IN ANY MANNER OTHER THAN AS INSTRUCTED MAY RESULT IN THE DISTRICT’S REJECTION OF THE RESPONSE WITHOUT FURTHER EXAMINATION.  </w:t>
      </w:r>
    </w:p>
    <w:bookmarkEnd w:id="8"/>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7CE14390" w14:textId="77777777" w:rsidR="00EC7C8E" w:rsidRPr="009A3EA6" w:rsidRDefault="00EC7C8E" w:rsidP="00EC7C8E">
      <w:pPr>
        <w:numPr>
          <w:ilvl w:val="4"/>
          <w:numId w:val="1"/>
        </w:numPr>
        <w:spacing w:before="220" w:after="220"/>
        <w:ind w:left="1170" w:hanging="450"/>
        <w:jc w:val="both"/>
        <w:rPr>
          <w:szCs w:val="22"/>
        </w:rPr>
      </w:pPr>
      <w:bookmarkStart w:id="9" w:name="_BPDC_LN_INS_1213"/>
      <w:bookmarkStart w:id="10" w:name="_BPDC_PR_INS_1214"/>
      <w:bookmarkEnd w:id="9"/>
      <w:bookmarkEnd w:id="10"/>
      <w:r w:rsidRPr="009A3EA6">
        <w:rPr>
          <w:b/>
          <w:szCs w:val="22"/>
          <w:highlight w:val="yellow"/>
        </w:rPr>
        <w:t xml:space="preserve">All Solicitation submissions must be sent electronically to </w:t>
      </w:r>
      <w:hyperlink r:id="rId26" w:history="1">
        <w:r w:rsidRPr="009A3EA6">
          <w:rPr>
            <w:rStyle w:val="Hyperlink"/>
            <w:b/>
            <w:highlight w:val="yellow"/>
          </w:rPr>
          <w:t>Bid_submissions@jpshealth.org</w:t>
        </w:r>
      </w:hyperlink>
      <w:r w:rsidRPr="009A3EA6">
        <w:rPr>
          <w:rStyle w:val="Hyperlink"/>
          <w:szCs w:val="22"/>
        </w:rPr>
        <w:t xml:space="preserve">.  </w:t>
      </w:r>
      <w:r w:rsidRPr="009A3EA6">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9A3EA6">
        <w:rPr>
          <w:rFonts w:cs="Times New Roman"/>
          <w:szCs w:val="22"/>
        </w:rPr>
        <w:t>software</w:t>
      </w:r>
      <w:r w:rsidRPr="009A3EA6">
        <w:rPr>
          <w:szCs w:val="22"/>
        </w:rPr>
        <w:t xml:space="preserve">. </w:t>
      </w:r>
      <w:r w:rsidRPr="009A3EA6">
        <w:t xml:space="preserve">If you submit a </w:t>
      </w:r>
      <w:r w:rsidRPr="009A3EA6">
        <w:rPr>
          <w:szCs w:val="22"/>
        </w:rPr>
        <w:t>redline</w:t>
      </w:r>
      <w:r w:rsidRPr="009A3EA6">
        <w:t xml:space="preserve"> in response to Exhibit </w:t>
      </w:r>
      <w:r>
        <w:t>C</w:t>
      </w:r>
      <w:r w:rsidRPr="009A3EA6">
        <w:t xml:space="preserve">, you must provide an editable, unlocked/unsecured version of the </w:t>
      </w:r>
      <w:proofErr w:type="gramStart"/>
      <w:r w:rsidRPr="009A3EA6">
        <w:t>redline</w:t>
      </w:r>
      <w:proofErr w:type="gramEnd"/>
      <w:r w:rsidRPr="009A3EA6">
        <w:t xml:space="preserve"> with your Solicitation Response (preferably in track changes).</w:t>
      </w:r>
      <w:r w:rsidRPr="009A3EA6">
        <w:rPr>
          <w:szCs w:val="22"/>
        </w:rPr>
        <w:t xml:space="preserve"> </w:t>
      </w:r>
    </w:p>
    <w:p w14:paraId="6CB938BB"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 xml:space="preserve">Respondents must submit the Solicitation Response as follows: the body of the email containing the Solicitation Response must state the following: (i)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lastRenderedPageBreak/>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xml:space="preserve">, or if the Solicitation Proposal </w:t>
      </w:r>
      <w:proofErr w:type="gramStart"/>
      <w:r w:rsidRPr="009A3EA6">
        <w:rPr>
          <w:rFonts w:cs="Times New Roman"/>
          <w:szCs w:val="22"/>
        </w:rPr>
        <w:t>is any way</w:t>
      </w:r>
      <w:proofErr w:type="gramEnd"/>
      <w:r w:rsidRPr="009A3EA6">
        <w:rPr>
          <w:rFonts w:cs="Times New Roman"/>
          <w:szCs w:val="22"/>
        </w:rPr>
        <w:t xml:space="preserve">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13A0E36D" w14:textId="60181A43"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B36FC7" w:rsidRPr="00B36FC7">
        <w:rPr>
          <w:b/>
          <w:bCs/>
          <w:szCs w:val="22"/>
          <w:highlight w:val="yellow"/>
        </w:rPr>
        <w:t>12/15</w:t>
      </w:r>
      <w:r w:rsidR="00295E80" w:rsidRPr="00B36FC7">
        <w:rPr>
          <w:b/>
          <w:bCs/>
          <w:szCs w:val="22"/>
          <w:highlight w:val="yellow"/>
        </w:rPr>
        <w:t>/2025</w:t>
      </w:r>
      <w:r w:rsidRPr="00B36FC7">
        <w:rPr>
          <w:b/>
          <w:szCs w:val="22"/>
          <w:highlight w:val="yellow"/>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prior to the then-existing Response Deadline. Solicitation Responses are not scheduled for public opening.  No 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w:t>
      </w:r>
      <w:proofErr w:type="gramStart"/>
      <w:r w:rsidRPr="009A3EA6">
        <w:rPr>
          <w:szCs w:val="22"/>
        </w:rPr>
        <w:t>purposes, and</w:t>
      </w:r>
      <w:proofErr w:type="gramEnd"/>
      <w:r w:rsidRPr="009A3EA6">
        <w:rPr>
          <w:szCs w:val="22"/>
        </w:rPr>
        <w:t xml:space="preserve"> shall return the </w:t>
      </w:r>
      <w:proofErr w:type="gramStart"/>
      <w:r w:rsidRPr="009A3EA6">
        <w:rPr>
          <w:szCs w:val="22"/>
        </w:rPr>
        <w:t>Conflict of Interest</w:t>
      </w:r>
      <w:proofErr w:type="gramEnd"/>
      <w:r w:rsidRPr="009A3EA6">
        <w:rPr>
          <w:szCs w:val="22"/>
        </w:rPr>
        <w:t xml:space="preserve">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766BF287" w:rsidR="00EC7C8E" w:rsidRPr="009A3EA6" w:rsidRDefault="00196EB9" w:rsidP="00EC7C8E">
            <w:pPr>
              <w:pStyle w:val="TableText"/>
              <w:spacing w:after="0"/>
              <w:rPr>
                <w:b/>
                <w:color w:val="0000FF"/>
                <w:highlight w:val="yellow"/>
              </w:rPr>
            </w:pPr>
            <w:r>
              <w:rPr>
                <w:b/>
                <w:color w:val="0000FF"/>
                <w:highlight w:val="yellow"/>
              </w:rPr>
              <w:t>11/14/2025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4DAA4F3B" w:rsidR="00EC7C8E" w:rsidRPr="009A3EA6" w:rsidRDefault="00196EB9" w:rsidP="00EC7C8E">
            <w:pPr>
              <w:pStyle w:val="TableText"/>
              <w:spacing w:after="0"/>
              <w:rPr>
                <w:b/>
                <w:color w:val="0000FF"/>
                <w:highlight w:val="yellow"/>
              </w:rPr>
            </w:pPr>
            <w:r>
              <w:rPr>
                <w:b/>
                <w:color w:val="0000FF"/>
                <w:highlight w:val="yellow"/>
              </w:rPr>
              <w:t>11/</w:t>
            </w:r>
            <w:r w:rsidR="000C5D1B">
              <w:rPr>
                <w:b/>
                <w:color w:val="0000FF"/>
                <w:highlight w:val="yellow"/>
              </w:rPr>
              <w:t>26/</w:t>
            </w:r>
            <w:r>
              <w:rPr>
                <w:b/>
                <w:color w:val="0000FF"/>
                <w:highlight w:val="yellow"/>
              </w:rPr>
              <w:t>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4AF2BEC0" w:rsidR="00EC7C8E" w:rsidRPr="009A3EA6" w:rsidRDefault="00196EB9" w:rsidP="00EC7C8E">
            <w:pPr>
              <w:pStyle w:val="TableText"/>
              <w:spacing w:after="0"/>
              <w:rPr>
                <w:b/>
                <w:color w:val="0000FF"/>
                <w:highlight w:val="yellow"/>
              </w:rPr>
            </w:pPr>
            <w:r>
              <w:rPr>
                <w:b/>
                <w:color w:val="0000FF"/>
                <w:highlight w:val="yellow"/>
              </w:rPr>
              <w:t>12/15</w:t>
            </w:r>
            <w:r w:rsidR="00295E80">
              <w:rPr>
                <w:b/>
                <w:color w:val="0000FF"/>
                <w:highlight w:val="yellow"/>
              </w:rPr>
              <w:t>/2025</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2" w:name="_Ref66699862"/>
      <w:r w:rsidRPr="009A3EA6">
        <w:rPr>
          <w:b/>
        </w:rPr>
        <w:lastRenderedPageBreak/>
        <w:t>District Solicitation Contact</w:t>
      </w:r>
      <w:bookmarkEnd w:id="22"/>
    </w:p>
    <w:p w14:paraId="17A0FFA8" w14:textId="05EA312D"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B36FC7">
        <w:rPr>
          <w:rFonts w:cs="Times New Roman"/>
          <w:b/>
          <w:szCs w:val="22"/>
          <w:highlight w:val="yellow"/>
        </w:rPr>
        <w:t>11/</w:t>
      </w:r>
      <w:r w:rsidR="000C5D1B">
        <w:rPr>
          <w:rFonts w:cs="Times New Roman"/>
          <w:b/>
          <w:szCs w:val="22"/>
          <w:highlight w:val="yellow"/>
        </w:rPr>
        <w:t>26</w:t>
      </w:r>
      <w:r w:rsidR="00295E80">
        <w:rPr>
          <w:rFonts w:cs="Times New Roman"/>
          <w:b/>
          <w:szCs w:val="22"/>
          <w:highlight w:val="yellow"/>
        </w:rPr>
        <w:t>/2025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3AC6733D" w:rsidR="00EC7C8E" w:rsidRPr="009A3EA6" w:rsidRDefault="00B7710F" w:rsidP="00EC7C8E">
      <w:pPr>
        <w:keepNext/>
        <w:tabs>
          <w:tab w:val="left" w:pos="1440"/>
        </w:tabs>
        <w:ind w:left="720"/>
        <w:jc w:val="both"/>
        <w:rPr>
          <w:rFonts w:cs="Times New Roman"/>
          <w:szCs w:val="22"/>
        </w:rPr>
      </w:pPr>
      <w:r>
        <w:rPr>
          <w:rFonts w:cs="Times New Roman"/>
          <w:szCs w:val="22"/>
        </w:rPr>
        <w:t>Archie Ray</w:t>
      </w:r>
      <w:r w:rsidR="000C5D1B">
        <w:rPr>
          <w:rFonts w:cs="Times New Roman"/>
          <w:szCs w:val="22"/>
        </w:rPr>
        <w:t xml:space="preserve">, </w:t>
      </w:r>
      <w:r w:rsidR="00B36FC7">
        <w:rPr>
          <w:rFonts w:cs="Times New Roman"/>
          <w:szCs w:val="22"/>
        </w:rPr>
        <w:t>Sourcing &amp; Contracts Specialist</w:t>
      </w:r>
    </w:p>
    <w:p w14:paraId="12C415D8" w14:textId="50DDCD36" w:rsidR="00EC7C8E" w:rsidRPr="009A3EA6" w:rsidRDefault="00B36FC7" w:rsidP="00EC7C8E">
      <w:pPr>
        <w:keepNext/>
        <w:ind w:left="720"/>
        <w:jc w:val="both"/>
        <w:rPr>
          <w:rFonts w:cs="Times New Roman"/>
          <w:szCs w:val="22"/>
        </w:rPr>
      </w:pPr>
      <w:r>
        <w:rPr>
          <w:rFonts w:cs="Times New Roman"/>
          <w:szCs w:val="22"/>
        </w:rPr>
        <w:t>Purchasing Department</w:t>
      </w:r>
      <w:r w:rsidR="00EC7C8E" w:rsidRPr="009A3EA6">
        <w:rPr>
          <w:rFonts w:cs="Times New Roman"/>
          <w:szCs w:val="22"/>
        </w:rPr>
        <w:t xml:space="preserve">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655996A1" w:rsidR="00EC7C8E" w:rsidRPr="009A3EA6" w:rsidRDefault="00B36FC7" w:rsidP="00EC7C8E">
      <w:pPr>
        <w:keepNext/>
        <w:ind w:left="720"/>
        <w:jc w:val="both"/>
      </w:pPr>
      <w:r>
        <w:t>1500</w:t>
      </w:r>
      <w:r w:rsidR="00EC7C8E" w:rsidRPr="009A3EA6">
        <w:t xml:space="preserve"> S. Main St., </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3" w:name="B_Hlt529005057"/>
      <w:bookmarkEnd w:id="23"/>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0BAE6DB6"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w:t>
      </w:r>
      <w:proofErr w:type="gramStart"/>
      <w:r w:rsidRPr="009A3EA6">
        <w:rPr>
          <w:rFonts w:eastAsia="Calibri" w:cs="Times New Roman"/>
          <w:szCs w:val="22"/>
        </w:rPr>
        <w:t>District</w:t>
      </w:r>
      <w:proofErr w:type="gramEnd"/>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from qualified vendors to </w:t>
      </w:r>
      <w:r w:rsidRPr="00967C2E">
        <w:rPr>
          <w:rFonts w:eastAsia="Calibri" w:cs="Times New Roman"/>
          <w:szCs w:val="22"/>
        </w:rPr>
        <w:t xml:space="preserve">provide </w:t>
      </w:r>
      <w:r w:rsidR="00D80ED5" w:rsidRPr="00967C2E">
        <w:rPr>
          <w:rFonts w:eastAsia="Calibri" w:cs="Times New Roman"/>
          <w:szCs w:val="22"/>
        </w:rPr>
        <w:t>S</w:t>
      </w:r>
      <w:r w:rsidR="00621F68" w:rsidRPr="00967C2E">
        <w:rPr>
          <w:rFonts w:eastAsia="Calibri" w:cs="Times New Roman"/>
          <w:szCs w:val="22"/>
        </w:rPr>
        <w:t>pecialty bags</w:t>
      </w:r>
      <w:r w:rsidRPr="00967C2E">
        <w:rPr>
          <w:rFonts w:eastAsia="Calibri" w:cs="Times New Roman"/>
          <w:szCs w:val="22"/>
        </w:rPr>
        <w:t>.</w:t>
      </w:r>
    </w:p>
    <w:p w14:paraId="669D5C2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BACKGROUND</w:t>
      </w:r>
    </w:p>
    <w:p w14:paraId="3DE5F919" w14:textId="2D0A45EC" w:rsidR="00EC7C8E" w:rsidRPr="009A3EA6" w:rsidRDefault="00EC7C8E" w:rsidP="00EC7C8E">
      <w:pPr>
        <w:spacing w:before="220" w:after="220"/>
        <w:jc w:val="both"/>
        <w:rPr>
          <w:rFonts w:cs="Times New Roman"/>
          <w:szCs w:val="22"/>
        </w:rPr>
      </w:pPr>
      <w:r w:rsidRPr="009A3EA6">
        <w:rPr>
          <w:rFonts w:cs="Times New Roman"/>
        </w:rPr>
        <w:t xml:space="preserve">Tarrant County Hospital District d/b/a JPS Health Network, Tarrant County’s public healthcare provider, is a tax-supported entity and includes John Peter Smith Hospital, JPS Surgical Center, a network of community and school-based health centers, and psychiatric services. A Level I Trauma Center, </w:t>
      </w:r>
      <w:r w:rsidR="006E0B22">
        <w:rPr>
          <w:rFonts w:cs="Times New Roman"/>
        </w:rPr>
        <w:t>the District is licensed for 582</w:t>
      </w:r>
      <w:r w:rsidRPr="009A3EA6">
        <w:rPr>
          <w:rFonts w:cs="Times New Roman"/>
        </w:rPr>
        <w:t xml:space="preserve"> beds with over 1 million patient encounters per year. The </w:t>
      </w:r>
      <w:proofErr w:type="gramStart"/>
      <w:r w:rsidRPr="009A3EA6">
        <w:rPr>
          <w:rFonts w:cs="Times New Roman"/>
        </w:rPr>
        <w:t>District</w:t>
      </w:r>
      <w:proofErr w:type="gramEnd"/>
      <w:r w:rsidRPr="009A3EA6">
        <w:rPr>
          <w:rFonts w:cs="Times New Roman"/>
        </w:rPr>
        <w:t xml:space="preserve"> has the only Psychiatric Emergency Center in Tarrant County and an inpatient psychiatric hospital for adolescents and adults. With more than 25 primary and specialty health centers</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serves patients throughout the community. The </w:t>
      </w:r>
      <w:proofErr w:type="gramStart"/>
      <w:r w:rsidRPr="009A3EA6">
        <w:rPr>
          <w:rFonts w:cs="Times New Roman"/>
          <w:szCs w:val="22"/>
        </w:rPr>
        <w:t>District</w:t>
      </w:r>
      <w:proofErr w:type="gramEnd"/>
      <w:r w:rsidRPr="009A3EA6">
        <w:rPr>
          <w:rFonts w:cs="Times New Roman"/>
          <w:szCs w:val="22"/>
        </w:rPr>
        <w:t xml:space="preserve"> has a Level III NICU where more than 4,300 babies are born each year. As a Comprehensive Level I Stroke Center and an AMI Certified facility by The Joint Commission, the District provides the best possible care for heart attack and stroke patients. An academic medical center, the </w:t>
      </w:r>
      <w:proofErr w:type="gramStart"/>
      <w:r w:rsidRPr="009A3EA6">
        <w:rPr>
          <w:rFonts w:cs="Times New Roman"/>
          <w:szCs w:val="22"/>
        </w:rPr>
        <w:t>District</w:t>
      </w:r>
      <w:proofErr w:type="gramEnd"/>
      <w:r w:rsidRPr="009A3EA6">
        <w:rPr>
          <w:rFonts w:cs="Times New Roman"/>
          <w:szCs w:val="22"/>
        </w:rPr>
        <w:t xml:space="preserve"> has 17 residency and fellowship programs, including one of the nation’s largest Family </w:t>
      </w:r>
      <w:r w:rsidRPr="009A3EA6">
        <w:rPr>
          <w:rFonts w:cs="Times New Roman"/>
          <w:szCs w:val="22"/>
        </w:rPr>
        <w:lastRenderedPageBreak/>
        <w:t xml:space="preserve">Medicine residency programs. The </w:t>
      </w:r>
      <w:proofErr w:type="gramStart"/>
      <w:r w:rsidRPr="009A3EA6">
        <w:rPr>
          <w:rFonts w:cs="Times New Roman"/>
          <w:szCs w:val="22"/>
        </w:rPr>
        <w:t>District</w:t>
      </w:r>
      <w:proofErr w:type="gramEnd"/>
      <w:r w:rsidRPr="009A3EA6">
        <w:rPr>
          <w:rFonts w:cs="Times New Roman"/>
          <w:szCs w:val="22"/>
        </w:rPr>
        <w:t xml:space="preserve"> takes pride in teaching the best and brightest from around the world and offers programs in several different specialties.</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bookmarkEnd w:id="25"/>
    <w:p w14:paraId="0A627288" w14:textId="346497B9" w:rsidR="00EC7C8E" w:rsidRPr="00967C2E" w:rsidRDefault="00621F68" w:rsidP="00EC7C8E">
      <w:pPr>
        <w:spacing w:before="220" w:after="220"/>
        <w:jc w:val="both"/>
        <w:rPr>
          <w:rFonts w:eastAsia="Calibri"/>
        </w:rPr>
      </w:pPr>
      <w:r w:rsidRPr="00967C2E">
        <w:rPr>
          <w:rFonts w:eastAsia="Calibri"/>
        </w:rPr>
        <w:t xml:space="preserve">Provide durable, and readily available specialty bags to </w:t>
      </w:r>
      <w:r w:rsidR="004B1068" w:rsidRPr="00967C2E">
        <w:rPr>
          <w:rFonts w:eastAsia="Calibri"/>
        </w:rPr>
        <w:t xml:space="preserve">the </w:t>
      </w:r>
      <w:proofErr w:type="gramStart"/>
      <w:r w:rsidR="004B1068" w:rsidRPr="00967C2E">
        <w:rPr>
          <w:rFonts w:eastAsia="Calibri"/>
        </w:rPr>
        <w:t>District</w:t>
      </w:r>
      <w:proofErr w:type="gramEnd"/>
      <w:r w:rsidR="004B1068" w:rsidRPr="00967C2E">
        <w:rPr>
          <w:rFonts w:eastAsia="Calibri"/>
        </w:rPr>
        <w:t xml:space="preserve"> to ensure direct patient care staff can provide the appropriate bag(s) for patient needs</w:t>
      </w:r>
      <w:r w:rsidRPr="00967C2E">
        <w:rPr>
          <w:rFonts w:eastAsia="Calibri"/>
        </w:rPr>
        <w:t xml:space="preserve">. Emphasis on addressing all </w:t>
      </w:r>
      <w:r w:rsidR="004B1068" w:rsidRPr="00967C2E">
        <w:rPr>
          <w:rFonts w:eastAsia="Calibri"/>
        </w:rPr>
        <w:t xml:space="preserve">patient care </w:t>
      </w:r>
      <w:r w:rsidRPr="00967C2E">
        <w:rPr>
          <w:rFonts w:eastAsia="Calibri"/>
        </w:rPr>
        <w:t>needs for approximately 1,209,293 specialty bag</w:t>
      </w:r>
      <w:r w:rsidR="004B1068" w:rsidRPr="00967C2E">
        <w:rPr>
          <w:rFonts w:eastAsia="Calibri"/>
        </w:rPr>
        <w:t xml:space="preserve"> supplies </w:t>
      </w:r>
      <w:r w:rsidRPr="00967C2E">
        <w:rPr>
          <w:rFonts w:eastAsia="Calibri"/>
        </w:rPr>
        <w:t xml:space="preserve">per year to support the </w:t>
      </w:r>
      <w:proofErr w:type="gramStart"/>
      <w:r w:rsidR="004B1068" w:rsidRPr="00967C2E">
        <w:rPr>
          <w:rFonts w:eastAsia="Calibri"/>
        </w:rPr>
        <w:t>District</w:t>
      </w:r>
      <w:proofErr w:type="gramEnd"/>
      <w:r w:rsidRPr="00967C2E">
        <w:rPr>
          <w:rFonts w:eastAsia="Calibri"/>
        </w:rPr>
        <w:t>. Please see the attached Exhibit A BID list and Supplier questions.</w:t>
      </w:r>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55198810"/>
      <w:bookmarkStart w:id="77" w:name="_Ref6257144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A3EA6">
        <w:rPr>
          <w:rFonts w:cs="Times New Roman"/>
          <w:b/>
          <w:szCs w:val="22"/>
          <w:u w:val="single"/>
        </w:rPr>
        <w:t>PRICE QUOTES</w:t>
      </w:r>
      <w:bookmarkEnd w:id="76"/>
      <w:bookmarkEnd w:id="77"/>
    </w:p>
    <w:p w14:paraId="0DDA8126" w14:textId="77777777" w:rsidR="00EC7C8E" w:rsidRPr="00967C2E"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 xml:space="preserve">Any costs not included in the Solicitation response cannot be charged to the </w:t>
      </w:r>
      <w:proofErr w:type="gramStart"/>
      <w:r w:rsidRPr="009A3EA6">
        <w:t>District</w:t>
      </w:r>
      <w:proofErr w:type="gramEnd"/>
      <w:r w:rsidRPr="00967C2E">
        <w:t>.</w:t>
      </w:r>
      <w:r w:rsidRPr="00967C2E">
        <w:rPr>
          <w:rFonts w:eastAsia="Calibri" w:cs="Times New Roman"/>
          <w:szCs w:val="22"/>
        </w:rPr>
        <w:t xml:space="preserve"> Respondents may propose</w:t>
      </w:r>
      <w:r w:rsidRPr="00967C2E">
        <w:rPr>
          <w:rFonts w:eastAsiaTheme="minorHAnsi" w:cs="Times New Roman"/>
          <w:szCs w:val="22"/>
        </w:rPr>
        <w:t xml:space="preserve"> pricing </w:t>
      </w:r>
      <w:r w:rsidRPr="00967C2E">
        <w:rPr>
          <w:rFonts w:eastAsia="Calibri" w:cs="Times New Roman"/>
          <w:szCs w:val="22"/>
        </w:rPr>
        <w:t xml:space="preserve">increases </w:t>
      </w:r>
      <w:r w:rsidRPr="00967C2E">
        <w:rPr>
          <w:rFonts w:eastAsiaTheme="minorHAnsi" w:cs="Times New Roman"/>
          <w:szCs w:val="22"/>
        </w:rPr>
        <w:t xml:space="preserve">for the </w:t>
      </w:r>
      <w:r w:rsidRPr="00967C2E">
        <w:rPr>
          <w:rFonts w:eastAsia="Calibri"/>
        </w:rPr>
        <w:t xml:space="preserve">optional renewal terms with set caps (e.g., no more than 1% to 3% annually). Use the spreadsheet attached as </w:t>
      </w:r>
      <w:hyperlink w:anchor="ExA" w:history="1">
        <w:r w:rsidRPr="00967C2E">
          <w:rPr>
            <w:rStyle w:val="Hyperlink"/>
            <w:rFonts w:eastAsia="Calibri"/>
          </w:rPr>
          <w:t>Exhibit A</w:t>
        </w:r>
      </w:hyperlink>
      <w:r w:rsidRPr="00967C2E">
        <w:rPr>
          <w:rFonts w:eastAsia="Calibri"/>
        </w:rPr>
        <w:t xml:space="preserve"> to this Solicitation to provide line-item pricing in your Response.</w:t>
      </w:r>
    </w:p>
    <w:p w14:paraId="12994A3A" w14:textId="77777777" w:rsidR="00EC7C8E" w:rsidRPr="00967C2E" w:rsidRDefault="00EC7C8E" w:rsidP="00EC7C8E">
      <w:pPr>
        <w:spacing w:before="220" w:after="220"/>
        <w:jc w:val="both"/>
        <w:rPr>
          <w:rFonts w:eastAsia="Calibri"/>
        </w:rPr>
      </w:pPr>
      <w:r w:rsidRPr="00967C2E">
        <w:rPr>
          <w:rFonts w:eastAsia="Calibri"/>
        </w:rPr>
        <w:t xml:space="preserve">Respondents are asked to bid on all Products they </w:t>
      </w:r>
      <w:proofErr w:type="gramStart"/>
      <w:r w:rsidRPr="00967C2E">
        <w:rPr>
          <w:rFonts w:eastAsia="Calibri"/>
        </w:rPr>
        <w:t>are able to</w:t>
      </w:r>
      <w:proofErr w:type="gramEnd"/>
      <w:r w:rsidRPr="00967C2E">
        <w:rPr>
          <w:rFonts w:eastAsia="Calibri"/>
        </w:rPr>
        <w:t xml:space="preserve"> provide. The </w:t>
      </w:r>
      <w:proofErr w:type="gramStart"/>
      <w:r w:rsidRPr="00967C2E">
        <w:rPr>
          <w:rFonts w:eastAsia="Calibri"/>
        </w:rPr>
        <w:t>District</w:t>
      </w:r>
      <w:proofErr w:type="gramEnd"/>
      <w:r w:rsidRPr="00967C2E">
        <w:rPr>
          <w:rFonts w:eastAsia="Calibri"/>
        </w:rPr>
        <w:t xml:space="preserve"> anticipates awarding contracts to multiple vendors </w:t>
      </w:r>
      <w:proofErr w:type="gramStart"/>
      <w:r w:rsidRPr="00967C2E">
        <w:rPr>
          <w:rFonts w:eastAsia="Calibri"/>
        </w:rPr>
        <w:t>in order to</w:t>
      </w:r>
      <w:proofErr w:type="gramEnd"/>
      <w:r w:rsidRPr="00967C2E">
        <w:rPr>
          <w:rFonts w:eastAsia="Calibri"/>
        </w:rPr>
        <w:t xml:space="preserve"> obtain pricing for all needed products. Respondents do not need to be able to provide all requested Products </w:t>
      </w:r>
      <w:proofErr w:type="gramStart"/>
      <w:r w:rsidRPr="00967C2E">
        <w:rPr>
          <w:rFonts w:eastAsia="Calibri"/>
        </w:rPr>
        <w:t>in order to</w:t>
      </w:r>
      <w:proofErr w:type="gramEnd"/>
      <w:r w:rsidRPr="00967C2E">
        <w:rPr>
          <w:rFonts w:eastAsia="Calibri"/>
        </w:rPr>
        <w:t xml:space="preserve"> bid.</w:t>
      </w:r>
    </w:p>
    <w:p w14:paraId="1DC1481F" w14:textId="77777777" w:rsidR="00EC7C8E" w:rsidRPr="00967C2E" w:rsidRDefault="00EC7C8E" w:rsidP="00EC7C8E">
      <w:pPr>
        <w:spacing w:before="220" w:after="220"/>
        <w:jc w:val="both"/>
        <w:rPr>
          <w:rFonts w:eastAsia="Calibri"/>
        </w:rPr>
      </w:pPr>
      <w:r w:rsidRPr="00967C2E">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1AF897D1" w14:textId="77777777" w:rsidR="00EC7C8E" w:rsidRPr="009A3EA6" w:rsidRDefault="00EC7C8E" w:rsidP="00EC7C8E">
      <w:pPr>
        <w:spacing w:before="220" w:after="220"/>
        <w:jc w:val="both"/>
        <w:rPr>
          <w:rFonts w:cs="Times New Roman"/>
          <w:szCs w:val="22"/>
        </w:rPr>
      </w:pPr>
      <w:r w:rsidRPr="00967C2E">
        <w:rPr>
          <w:rFonts w:eastAsia="Calibri"/>
        </w:rPr>
        <w:t>Respondents are also asked to bid on, or include a set price (e.g., percentage discount off list price) for, all products</w:t>
      </w:r>
      <w:r w:rsidRPr="00967C2E">
        <w:rPr>
          <w:rFonts w:eastAsia="Calibri" w:cs="Times New Roman"/>
          <w:bCs/>
          <w:szCs w:val="22"/>
        </w:rPr>
        <w:t xml:space="preserve"> in the Respondent’s catalog for this product category. </w:t>
      </w:r>
      <w:r w:rsidRPr="00967C2E">
        <w:rPr>
          <w:rFonts w:eastAsia="Calibri" w:cs="Times New Roman"/>
          <w:b/>
          <w:bCs/>
          <w:szCs w:val="22"/>
        </w:rPr>
        <w:t>We strongly encourage all Respondents to bid their entire catalog for this category of products so that</w:t>
      </w:r>
      <w:r w:rsidRPr="009A3EA6">
        <w:rPr>
          <w:rFonts w:eastAsia="Calibri" w:cs="Times New Roman"/>
          <w:b/>
          <w:bCs/>
          <w:szCs w:val="22"/>
        </w:rPr>
        <w:t xml:space="preserve"> items not specifically listed in the Solicitation can be added later if appropriate, without the need to issue another Solicitation.</w:t>
      </w:r>
    </w:p>
    <w:p w14:paraId="4DE4FC8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64B79097"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w:t>
      </w:r>
      <w:proofErr w:type="gramStart"/>
      <w:r w:rsidRPr="009A3EA6">
        <w:rPr>
          <w:rFonts w:cs="Times New Roman"/>
          <w:bCs/>
          <w:szCs w:val="22"/>
        </w:rPr>
        <w:t>District</w:t>
      </w:r>
      <w:proofErr w:type="gramEnd"/>
      <w:r w:rsidRPr="009A3EA6">
        <w:rPr>
          <w:rFonts w:cs="Times New Roman"/>
          <w:bCs/>
          <w:szCs w:val="22"/>
        </w:rPr>
        <w:t>.</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78" w:name="_BPDC_LN_INS_1151"/>
      <w:bookmarkStart w:id="79" w:name="_BPDC_PR_INS_1152"/>
      <w:bookmarkEnd w:id="78"/>
      <w:bookmarkEnd w:id="79"/>
      <w:r w:rsidRPr="009A3EA6">
        <w:rPr>
          <w:rFonts w:cs="Times New Roman"/>
          <w:b/>
          <w:szCs w:val="22"/>
          <w:u w:val="single"/>
          <w:lang w:eastAsia="ar-SA"/>
        </w:rPr>
        <w:t>CONTRACT TERM</w:t>
      </w:r>
    </w:p>
    <w:p w14:paraId="6C746F3C"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67C2E">
        <w:rPr>
          <w:rFonts w:eastAsia="Calibri"/>
          <w:b/>
          <w:szCs w:val="22"/>
        </w:rPr>
        <w:t xml:space="preserve">three </w:t>
      </w:r>
      <w:r w:rsidRPr="00967C2E">
        <w:rPr>
          <w:rFonts w:eastAsia="Calibri" w:cs="Times New Roman"/>
          <w:b/>
          <w:szCs w:val="22"/>
        </w:rPr>
        <w:t xml:space="preserve">(3) </w:t>
      </w:r>
      <w:r w:rsidRPr="00967C2E">
        <w:rPr>
          <w:rFonts w:eastAsia="Calibri"/>
          <w:b/>
          <w:szCs w:val="22"/>
        </w:rPr>
        <w:t xml:space="preserve">years with two </w:t>
      </w:r>
      <w:r w:rsidRPr="00967C2E">
        <w:rPr>
          <w:rFonts w:eastAsia="Calibri" w:cs="Times New Roman"/>
          <w:b/>
          <w:szCs w:val="22"/>
        </w:rPr>
        <w:t xml:space="preserve">(2) additional </w:t>
      </w:r>
      <w:r w:rsidRPr="00967C2E">
        <w:rPr>
          <w:rFonts w:eastAsia="Calibri"/>
          <w:b/>
          <w:szCs w:val="22"/>
        </w:rPr>
        <w:t>one</w:t>
      </w:r>
      <w:r w:rsidRPr="00967C2E">
        <w:rPr>
          <w:rFonts w:eastAsia="Calibri" w:cs="Times New Roman"/>
          <w:b/>
          <w:szCs w:val="22"/>
        </w:rPr>
        <w:t>-</w:t>
      </w:r>
      <w:r w:rsidRPr="00967C2E">
        <w:rPr>
          <w:rFonts w:eastAsia="Calibri"/>
          <w:b/>
          <w:szCs w:val="22"/>
        </w:rPr>
        <w:t>year</w:t>
      </w:r>
      <w:r w:rsidRPr="009A3EA6">
        <w:rPr>
          <w:rFonts w:eastAsia="Calibri"/>
          <w:b/>
          <w:szCs w:val="22"/>
        </w:rPr>
        <w:t xml:space="preserve"> </w:t>
      </w:r>
      <w:r w:rsidRPr="009A3EA6">
        <w:rPr>
          <w:rFonts w:eastAsia="Calibri" w:cs="Times New Roman"/>
          <w:b/>
          <w:szCs w:val="22"/>
        </w:rPr>
        <w:t>renewal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w:t>
      </w:r>
      <w:proofErr w:type="gramStart"/>
      <w:r w:rsidRPr="009A3EA6">
        <w:rPr>
          <w:rFonts w:eastAsia="Calibri" w:cs="Times New Roman"/>
          <w:szCs w:val="22"/>
        </w:rPr>
        <w:t>District</w:t>
      </w:r>
      <w:proofErr w:type="gramEnd"/>
      <w:r w:rsidRPr="009A3EA6">
        <w:rPr>
          <w:rFonts w:eastAsia="Calibri" w:cs="Times New Roman"/>
          <w:szCs w:val="22"/>
        </w:rPr>
        <w:t xml:space="preserve">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0" w:name="_BPDC_LN_INS_1149"/>
      <w:bookmarkStart w:id="81" w:name="_BPDC_PR_INS_1150"/>
      <w:bookmarkEnd w:id="80"/>
      <w:bookmarkEnd w:id="81"/>
      <w:r w:rsidRPr="009A3EA6">
        <w:rPr>
          <w:rFonts w:cs="Times New Roman"/>
          <w:b/>
          <w:szCs w:val="22"/>
          <w:u w:val="single"/>
          <w:lang w:eastAsia="ar-SA"/>
        </w:rPr>
        <w:lastRenderedPageBreak/>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2" w:name="_BPDC_LN_INS_1147"/>
      <w:bookmarkStart w:id="83" w:name="_BPDC_PR_INS_1148"/>
      <w:bookmarkStart w:id="84" w:name="_Ref46998358"/>
      <w:bookmarkEnd w:id="82"/>
      <w:bookmarkEnd w:id="83"/>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84"/>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77777777" w:rsidR="00EC7C8E" w:rsidRPr="009A3EA6" w:rsidRDefault="00EC7C8E"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5" w:name="_BPDC_LN_INS_1145"/>
      <w:bookmarkStart w:id="86" w:name="_BPDC_PR_INS_1146"/>
      <w:bookmarkStart w:id="87" w:name="_BPDC_LN_INS_1143"/>
      <w:bookmarkStart w:id="88" w:name="_BPDC_PR_INS_1144"/>
      <w:bookmarkStart w:id="89" w:name="_Ref66700330"/>
      <w:bookmarkEnd w:id="85"/>
      <w:bookmarkEnd w:id="86"/>
      <w:bookmarkEnd w:id="87"/>
      <w:bookmarkEnd w:id="88"/>
      <w:r w:rsidRPr="009A3EA6">
        <w:rPr>
          <w:rFonts w:cs="Times New Roman"/>
          <w:szCs w:val="22"/>
          <w:lang w:eastAsia="ar-SA"/>
        </w:rPr>
        <w:t>Diversity Enterprise Participation – the utilization of minority, woman, and veteran-owned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89"/>
    </w:p>
    <w:p w14:paraId="3DB4F878" w14:textId="77777777"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7A21BA7A" w:rsidR="00EC7C8E" w:rsidRPr="00967C2E" w:rsidRDefault="00EC7C8E" w:rsidP="00EC7C8E">
      <w:pPr>
        <w:pStyle w:val="ListParagraph"/>
        <w:spacing w:after="240"/>
        <w:contextualSpacing w:val="0"/>
        <w:jc w:val="both"/>
      </w:pPr>
      <w:r w:rsidRPr="00967C2E">
        <w:rPr>
          <w:rFonts w:cs="Times New Roman"/>
          <w:szCs w:val="22"/>
        </w:rPr>
        <w:t xml:space="preserve">Describe how the proposed solution meets the minimum requirements in </w:t>
      </w:r>
      <w:hyperlink w:anchor="SecD" w:history="1">
        <w:r w:rsidRPr="00967C2E">
          <w:rPr>
            <w:rStyle w:val="Hyperlink"/>
            <w:rFonts w:cs="Times New Roman"/>
            <w:szCs w:val="22"/>
          </w:rPr>
          <w:t>Section D</w:t>
        </w:r>
      </w:hyperlink>
      <w:r w:rsidRPr="00967C2E">
        <w:rPr>
          <w:rFonts w:cs="Times New Roman"/>
          <w:szCs w:val="22"/>
        </w:rPr>
        <w:t xml:space="preserve"> above. Provide the information requested in </w:t>
      </w:r>
      <w:hyperlink w:anchor="SecE" w:history="1">
        <w:r w:rsidRPr="00967C2E">
          <w:rPr>
            <w:rStyle w:val="Hyperlink"/>
            <w:rFonts w:cs="Times New Roman"/>
            <w:szCs w:val="22"/>
          </w:rPr>
          <w:t>Section E</w:t>
        </w:r>
      </w:hyperlink>
      <w:r w:rsidRPr="00967C2E">
        <w:rPr>
          <w:rFonts w:cs="Times New Roman"/>
          <w:szCs w:val="22"/>
        </w:rPr>
        <w:t xml:space="preserve"> above. Provide specification sheets for each </w:t>
      </w:r>
      <w:r w:rsidRPr="00967C2E">
        <w:t>product</w:t>
      </w:r>
      <w:r w:rsidRPr="00967C2E">
        <w:rPr>
          <w:rFonts w:cs="Times New Roman"/>
          <w:szCs w:val="22"/>
        </w:rPr>
        <w:t xml:space="preserve"> bid. Include service and warranty information. </w:t>
      </w:r>
    </w:p>
    <w:p w14:paraId="600060CA" w14:textId="77777777" w:rsidR="00EC7C8E" w:rsidRPr="00967C2E" w:rsidRDefault="00EC7C8E" w:rsidP="00C67BCE">
      <w:pPr>
        <w:pStyle w:val="ListParagraph"/>
        <w:numPr>
          <w:ilvl w:val="0"/>
          <w:numId w:val="5"/>
        </w:numPr>
        <w:spacing w:after="120"/>
        <w:contextualSpacing w:val="0"/>
        <w:jc w:val="both"/>
        <w:rPr>
          <w:rFonts w:cs="Times New Roman"/>
          <w:b/>
          <w:szCs w:val="22"/>
        </w:rPr>
      </w:pPr>
      <w:r w:rsidRPr="00967C2E">
        <w:rPr>
          <w:rFonts w:cs="Times New Roman"/>
          <w:b/>
          <w:szCs w:val="22"/>
        </w:rPr>
        <w:t>Pricing</w:t>
      </w:r>
    </w:p>
    <w:p w14:paraId="098E207E" w14:textId="7C0EAFFC" w:rsidR="00EC7C8E" w:rsidRPr="00967C2E" w:rsidRDefault="00EC7C8E" w:rsidP="00EC7C8E">
      <w:pPr>
        <w:pStyle w:val="ListParagraph"/>
        <w:spacing w:after="240"/>
        <w:contextualSpacing w:val="0"/>
        <w:jc w:val="both"/>
      </w:pPr>
      <w:r w:rsidRPr="00967C2E">
        <w:rPr>
          <w:rFonts w:cs="Times New Roman"/>
          <w:szCs w:val="22"/>
        </w:rPr>
        <w:t xml:space="preserve">Use the spreadsheet </w:t>
      </w:r>
      <w:r w:rsidRPr="00967C2E">
        <w:rPr>
          <w:rFonts w:eastAsia="Calibri" w:cs="Times New Roman"/>
          <w:szCs w:val="22"/>
        </w:rPr>
        <w:t xml:space="preserve">in </w:t>
      </w:r>
      <w:hyperlink w:anchor="ExA" w:history="1">
        <w:r w:rsidRPr="00967C2E">
          <w:rPr>
            <w:rStyle w:val="Hyperlink"/>
            <w:rFonts w:eastAsia="Calibri" w:cs="Times New Roman"/>
            <w:szCs w:val="22"/>
          </w:rPr>
          <w:t>Exhibit A</w:t>
        </w:r>
      </w:hyperlink>
      <w:r w:rsidRPr="00967C2E">
        <w:rPr>
          <w:rFonts w:eastAsia="Calibri" w:cs="Times New Roman"/>
          <w:szCs w:val="22"/>
        </w:rPr>
        <w:t xml:space="preserve"> to</w:t>
      </w:r>
      <w:r w:rsidRPr="00967C2E">
        <w:t xml:space="preserve"> </w:t>
      </w:r>
      <w:r w:rsidRPr="00967C2E">
        <w:rPr>
          <w:rFonts w:cs="Times New Roman"/>
          <w:szCs w:val="22"/>
        </w:rPr>
        <w:t xml:space="preserve">list </w:t>
      </w:r>
      <w:proofErr w:type="gramStart"/>
      <w:r w:rsidRPr="00967C2E">
        <w:rPr>
          <w:rFonts w:cs="Times New Roman"/>
          <w:szCs w:val="22"/>
        </w:rPr>
        <w:t>line item</w:t>
      </w:r>
      <w:proofErr w:type="gramEnd"/>
      <w:r w:rsidRPr="00967C2E">
        <w:rPr>
          <w:rFonts w:cs="Times New Roman"/>
          <w:szCs w:val="22"/>
        </w:rPr>
        <w:t xml:space="preserve"> pricing for all products you can provide. Add lines as needed for additional products</w:t>
      </w:r>
      <w:r w:rsidR="00D80ED5" w:rsidRPr="00967C2E">
        <w:rPr>
          <w:rFonts w:cs="Times New Roman"/>
          <w:szCs w:val="22"/>
        </w:rPr>
        <w:t xml:space="preserve"> </w:t>
      </w:r>
      <w:r w:rsidRPr="00967C2E">
        <w:rPr>
          <w:rFonts w:cs="Times New Roman"/>
          <w:szCs w:val="22"/>
        </w:rPr>
        <w:t>not already included.</w:t>
      </w:r>
    </w:p>
    <w:p w14:paraId="2C8145F6" w14:textId="77777777" w:rsidR="00EC7C8E" w:rsidRPr="00967C2E" w:rsidRDefault="00EC7C8E" w:rsidP="00C67BCE">
      <w:pPr>
        <w:pStyle w:val="ListParagraph"/>
        <w:keepNext/>
        <w:numPr>
          <w:ilvl w:val="0"/>
          <w:numId w:val="5"/>
        </w:numPr>
        <w:spacing w:after="120"/>
        <w:contextualSpacing w:val="0"/>
        <w:jc w:val="both"/>
        <w:rPr>
          <w:rFonts w:cs="Times New Roman"/>
          <w:bCs/>
          <w:szCs w:val="22"/>
        </w:rPr>
      </w:pPr>
      <w:r w:rsidRPr="00967C2E">
        <w:rPr>
          <w:rFonts w:cs="Times New Roman"/>
          <w:b/>
          <w:szCs w:val="22"/>
        </w:rPr>
        <w:t>References</w:t>
      </w:r>
    </w:p>
    <w:p w14:paraId="7665AD14" w14:textId="32F0B52D" w:rsidR="00EC7C8E" w:rsidRPr="009A3EA6" w:rsidRDefault="00EC7C8E" w:rsidP="00EC7C8E">
      <w:pPr>
        <w:spacing w:after="240"/>
        <w:ind w:left="720"/>
        <w:jc w:val="both"/>
        <w:rPr>
          <w:rFonts w:cs="Times New Roman"/>
          <w:i/>
          <w:szCs w:val="22"/>
        </w:rPr>
      </w:pPr>
      <w:r w:rsidRPr="00967C2E">
        <w:rPr>
          <w:rFonts w:cs="Times New Roman"/>
          <w:szCs w:val="22"/>
        </w:rPr>
        <w:t>Provide a minimum of three references</w:t>
      </w:r>
      <w:r w:rsidRPr="00967C2E">
        <w:rPr>
          <w:rFonts w:cs="Times New Roman"/>
          <w:bCs/>
          <w:szCs w:val="22"/>
        </w:rPr>
        <w:t xml:space="preserve">. </w:t>
      </w:r>
      <w:proofErr w:type="gramStart"/>
      <w:r w:rsidRPr="00967C2E">
        <w:rPr>
          <w:rFonts w:cs="Times New Roman"/>
          <w:bCs/>
          <w:szCs w:val="22"/>
        </w:rPr>
        <w:t>Can</w:t>
      </w:r>
      <w:proofErr w:type="gramEnd"/>
      <w:r w:rsidRPr="00967C2E">
        <w:rPr>
          <w:rFonts w:cs="Times New Roman"/>
          <w:bCs/>
          <w:szCs w:val="22"/>
        </w:rPr>
        <w:t xml:space="preserve"> include specific types of references needed, if </w:t>
      </w:r>
      <w:r w:rsidR="00D80ED5" w:rsidRPr="00967C2E">
        <w:rPr>
          <w:rFonts w:cs="Times New Roman"/>
          <w:bCs/>
          <w:szCs w:val="22"/>
        </w:rPr>
        <w:t>applicable,</w:t>
      </w:r>
      <w:r w:rsidRPr="00967C2E">
        <w:rPr>
          <w:rFonts w:cs="Times New Roman"/>
          <w:bCs/>
          <w:szCs w:val="22"/>
        </w:rPr>
        <w:t xml:space="preserve"> e.g., other Texas customers, other hospital systems, etc</w:t>
      </w:r>
      <w:r w:rsidR="00D80ED5" w:rsidRPr="00967C2E">
        <w:rPr>
          <w:rFonts w:cs="Times New Roman"/>
          <w:bCs/>
          <w:szCs w:val="22"/>
        </w:rPr>
        <w:t xml:space="preserve">. </w:t>
      </w:r>
      <w:r w:rsidRPr="00967C2E">
        <w:rPr>
          <w:rFonts w:cs="Times New Roman"/>
          <w:bCs/>
          <w:szCs w:val="22"/>
        </w:rPr>
        <w:t>Include</w:t>
      </w:r>
      <w:r w:rsidRPr="00967C2E">
        <w:rPr>
          <w:rFonts w:cs="Times New Roman"/>
          <w:szCs w:val="22"/>
        </w:rPr>
        <w:t xml:space="preserve"> name, telephone number</w:t>
      </w:r>
      <w:r w:rsidRPr="00967C2E">
        <w:rPr>
          <w:rFonts w:cs="Times New Roman"/>
          <w:bCs/>
          <w:szCs w:val="22"/>
        </w:rPr>
        <w:t>,</w:t>
      </w:r>
      <w:r w:rsidRPr="00967C2E">
        <w:rPr>
          <w:rFonts w:cs="Times New Roman"/>
          <w:szCs w:val="22"/>
        </w:rPr>
        <w:t xml:space="preserve"> and email </w:t>
      </w:r>
      <w:r w:rsidRPr="00967C2E">
        <w:rPr>
          <w:rFonts w:cs="Times New Roman"/>
          <w:bCs/>
          <w:szCs w:val="22"/>
        </w:rPr>
        <w:t xml:space="preserve">address. </w:t>
      </w:r>
      <w:r w:rsidRPr="00967C2E">
        <w:rPr>
          <w:rFonts w:cs="Times New Roman"/>
          <w:bCs/>
          <w:i/>
          <w:szCs w:val="22"/>
        </w:rPr>
        <w:lastRenderedPageBreak/>
        <w:t xml:space="preserve">The </w:t>
      </w:r>
      <w:proofErr w:type="gramStart"/>
      <w:r w:rsidRPr="00967C2E">
        <w:rPr>
          <w:rFonts w:cs="Times New Roman"/>
          <w:bCs/>
          <w:i/>
          <w:szCs w:val="22"/>
        </w:rPr>
        <w:t>District</w:t>
      </w:r>
      <w:proofErr w:type="gramEnd"/>
      <w:r w:rsidRPr="00967C2E">
        <w:rPr>
          <w:rFonts w:cs="Times New Roman"/>
          <w:i/>
          <w:szCs w:val="22"/>
        </w:rPr>
        <w:t xml:space="preserve"> will contact the references provided to determine</w:t>
      </w:r>
      <w:r w:rsidRPr="009A3EA6">
        <w:rPr>
          <w:rFonts w:cs="Times New Roman"/>
          <w:i/>
          <w:szCs w:val="22"/>
        </w:rPr>
        <w:t xml:space="preserve"> </w:t>
      </w:r>
      <w:r w:rsidRPr="009A3EA6">
        <w:rPr>
          <w:rFonts w:cs="Times New Roman"/>
          <w:bCs/>
          <w:i/>
          <w:szCs w:val="22"/>
        </w:rPr>
        <w:t>Respondent’s</w:t>
      </w:r>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35ADD9BE"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Diversity Enterprise Participation</w:t>
      </w:r>
    </w:p>
    <w:p w14:paraId="69872311"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MWVBE participation for the scope/specifications of this Solicitation.  </w:t>
      </w:r>
      <w:proofErr w:type="gramStart"/>
      <w:r w:rsidRPr="009A3EA6">
        <w:rPr>
          <w:rFonts w:cs="Times New Roman"/>
          <w:bCs/>
          <w:szCs w:val="22"/>
        </w:rPr>
        <w:t>Discuss</w:t>
      </w:r>
      <w:proofErr w:type="gramEnd"/>
      <w:r w:rsidRPr="009A3EA6">
        <w:rPr>
          <w:rFonts w:cs="Times New Roman"/>
          <w:bCs/>
          <w:szCs w:val="22"/>
        </w:rPr>
        <w:t xml:space="preserve"> any MWVBE management </w:t>
      </w:r>
      <w:proofErr w:type="gramStart"/>
      <w:r w:rsidRPr="009A3EA6">
        <w:rPr>
          <w:rFonts w:cs="Times New Roman"/>
          <w:bCs/>
          <w:szCs w:val="22"/>
        </w:rPr>
        <w:t>partners</w:t>
      </w:r>
      <w:proofErr w:type="gramEnd"/>
      <w:r w:rsidRPr="009A3EA6">
        <w:rPr>
          <w:rFonts w:cs="Times New Roman"/>
          <w:bCs/>
          <w:szCs w:val="22"/>
        </w:rPr>
        <w:t xml:space="preserve"> the Respondent plans to team with to provide the scope/specifications.  (Maximum 1 page)</w:t>
      </w:r>
    </w:p>
    <w:p w14:paraId="0059233D"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minority, woman, and veteran-owned businesses. </w:t>
      </w:r>
    </w:p>
    <w:p w14:paraId="76A98963"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MWVBE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MWVBE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Signed Vendor Proposed Revisions (an </w:t>
      </w:r>
      <w:r>
        <w:rPr>
          <w:rFonts w:cs="Times New Roman"/>
          <w:b/>
          <w:bCs/>
          <w:szCs w:val="22"/>
        </w:rPr>
        <w:t>editable, unlocked/</w:t>
      </w:r>
      <w:proofErr w:type="spellStart"/>
      <w:r>
        <w:rPr>
          <w:rFonts w:cs="Times New Roman"/>
          <w:b/>
          <w:bCs/>
          <w:szCs w:val="22"/>
        </w:rPr>
        <w:t>usecured</w:t>
      </w:r>
      <w:proofErr w:type="spellEnd"/>
      <w:r>
        <w:rPr>
          <w:rFonts w:cs="Times New Roman"/>
          <w:b/>
          <w:bCs/>
          <w:szCs w:val="22"/>
        </w:rPr>
        <w:t xml:space="preserve"> redline</w:t>
      </w:r>
      <w:r>
        <w:rPr>
          <w:rFonts w:cs="Times New Roman"/>
          <w:bCs/>
          <w:szCs w:val="22"/>
        </w:rPr>
        <w:t xml:space="preserve"> in track changes if proposing changes)</w:t>
      </w:r>
    </w:p>
    <w:p w14:paraId="0A0C7D17" w14:textId="77777777"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C2798F3" w14:textId="77777777" w:rsidR="00EC7C8E" w:rsidRPr="009A3EA6" w:rsidRDefault="00EC7C8E" w:rsidP="00EC7C8E">
      <w:pPr>
        <w:tabs>
          <w:tab w:val="left" w:pos="1080"/>
        </w:tabs>
        <w:spacing w:after="120"/>
        <w:ind w:left="1080" w:hanging="360"/>
        <w:jc w:val="both"/>
        <w:rPr>
          <w:rFonts w:cs="Times New Roman"/>
          <w:szCs w:val="22"/>
        </w:rPr>
      </w:pPr>
      <w:r>
        <w:rPr>
          <w:rFonts w:cs="Times New Roman"/>
          <w:szCs w:val="22"/>
        </w:rPr>
        <w:t>d</w:t>
      </w:r>
      <w:r w:rsidRPr="009A3EA6">
        <w:rPr>
          <w:rFonts w:cs="Times New Roman"/>
          <w:szCs w:val="22"/>
        </w:rPr>
        <w:t xml:space="preserve">. </w:t>
      </w:r>
      <w:r w:rsidRPr="009A3EA6">
        <w:rPr>
          <w:rFonts w:cs="Times New Roman"/>
          <w:bCs/>
          <w:szCs w:val="22"/>
        </w:rPr>
        <w:tab/>
      </w:r>
      <w:hyperlink w:anchor="ExE" w:history="1">
        <w:r w:rsidRPr="009A3EA6">
          <w:rPr>
            <w:rStyle w:val="Hyperlink"/>
            <w:rFonts w:cs="Times New Roman"/>
            <w:szCs w:val="22"/>
          </w:rPr>
          <w:t>Exhibit E</w:t>
        </w:r>
      </w:hyperlink>
      <w:r w:rsidRPr="009A3EA6">
        <w:rPr>
          <w:rFonts w:cs="Times New Roman"/>
          <w:szCs w:val="22"/>
        </w:rPr>
        <w:t xml:space="preserve">: Conflict of Interest Questionnaire </w:t>
      </w:r>
    </w:p>
    <w:p w14:paraId="43FC0923" w14:textId="1EB66917" w:rsidR="00D80ED5" w:rsidRDefault="00EC7C8E" w:rsidP="00967C2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JPS Supplier Diversity: Good Faith Form</w:t>
      </w:r>
    </w:p>
    <w:p w14:paraId="68AE8B90" w14:textId="77777777" w:rsidR="00295E80" w:rsidRDefault="00295E80" w:rsidP="00967C2E">
      <w:pPr>
        <w:tabs>
          <w:tab w:val="left" w:pos="1080"/>
        </w:tabs>
        <w:spacing w:after="120"/>
        <w:ind w:left="1080" w:hanging="360"/>
        <w:jc w:val="both"/>
        <w:rPr>
          <w:rFonts w:cs="Times New Roman"/>
          <w:bCs/>
          <w:szCs w:val="22"/>
        </w:rPr>
      </w:pPr>
    </w:p>
    <w:p w14:paraId="56B235E8" w14:textId="77777777" w:rsidR="00295E80" w:rsidRDefault="00295E80" w:rsidP="00967C2E">
      <w:pPr>
        <w:tabs>
          <w:tab w:val="left" w:pos="1080"/>
        </w:tabs>
        <w:spacing w:after="120"/>
        <w:ind w:left="1080" w:hanging="360"/>
        <w:jc w:val="both"/>
        <w:rPr>
          <w:rFonts w:cs="Times New Roman"/>
          <w:bCs/>
          <w:szCs w:val="22"/>
        </w:rPr>
      </w:pPr>
    </w:p>
    <w:p w14:paraId="3C48A9A4" w14:textId="77777777" w:rsidR="00295E80" w:rsidRDefault="00295E80" w:rsidP="00967C2E">
      <w:pPr>
        <w:tabs>
          <w:tab w:val="left" w:pos="1080"/>
        </w:tabs>
        <w:spacing w:after="120"/>
        <w:ind w:left="1080" w:hanging="360"/>
        <w:jc w:val="both"/>
        <w:rPr>
          <w:rFonts w:cs="Times New Roman"/>
          <w:bCs/>
          <w:szCs w:val="22"/>
        </w:rPr>
      </w:pPr>
    </w:p>
    <w:p w14:paraId="139048C2" w14:textId="77777777" w:rsidR="00295E80" w:rsidRDefault="00295E80" w:rsidP="00967C2E">
      <w:pPr>
        <w:tabs>
          <w:tab w:val="left" w:pos="1080"/>
        </w:tabs>
        <w:spacing w:after="120"/>
        <w:ind w:left="1080" w:hanging="360"/>
        <w:jc w:val="both"/>
        <w:rPr>
          <w:rFonts w:cs="Times New Roman"/>
          <w:bCs/>
          <w:szCs w:val="22"/>
        </w:rPr>
      </w:pPr>
    </w:p>
    <w:p w14:paraId="466E36EA" w14:textId="77777777" w:rsidR="00295E80" w:rsidRDefault="00295E80" w:rsidP="00967C2E">
      <w:pPr>
        <w:tabs>
          <w:tab w:val="left" w:pos="1080"/>
        </w:tabs>
        <w:spacing w:after="120"/>
        <w:ind w:left="1080" w:hanging="360"/>
        <w:jc w:val="both"/>
        <w:rPr>
          <w:rFonts w:cs="Times New Roman"/>
          <w:bCs/>
          <w:szCs w:val="22"/>
        </w:rPr>
      </w:pPr>
    </w:p>
    <w:p w14:paraId="0EA62843" w14:textId="77777777" w:rsidR="00295E80" w:rsidRDefault="00295E80" w:rsidP="00967C2E">
      <w:pPr>
        <w:tabs>
          <w:tab w:val="left" w:pos="1080"/>
        </w:tabs>
        <w:spacing w:after="120"/>
        <w:ind w:left="1080" w:hanging="360"/>
        <w:jc w:val="both"/>
        <w:rPr>
          <w:rFonts w:cs="Times New Roman"/>
          <w:bCs/>
          <w:szCs w:val="22"/>
        </w:rPr>
      </w:pPr>
    </w:p>
    <w:p w14:paraId="596B52B7" w14:textId="77777777" w:rsidR="00295E80" w:rsidRDefault="00295E80" w:rsidP="00967C2E">
      <w:pPr>
        <w:tabs>
          <w:tab w:val="left" w:pos="1080"/>
        </w:tabs>
        <w:spacing w:after="120"/>
        <w:ind w:left="1080" w:hanging="360"/>
        <w:jc w:val="both"/>
        <w:rPr>
          <w:rFonts w:cs="Times New Roman"/>
          <w:bCs/>
          <w:szCs w:val="22"/>
        </w:rPr>
      </w:pPr>
    </w:p>
    <w:p w14:paraId="1105F5CF" w14:textId="77777777" w:rsidR="00295E80" w:rsidRDefault="00295E80" w:rsidP="00967C2E">
      <w:pPr>
        <w:tabs>
          <w:tab w:val="left" w:pos="1080"/>
        </w:tabs>
        <w:spacing w:after="120"/>
        <w:ind w:left="1080" w:hanging="360"/>
        <w:jc w:val="both"/>
        <w:rPr>
          <w:rFonts w:cs="Times New Roman"/>
          <w:bCs/>
          <w:szCs w:val="22"/>
        </w:rPr>
      </w:pPr>
    </w:p>
    <w:p w14:paraId="093F8CFC" w14:textId="77777777" w:rsidR="00295E80" w:rsidRDefault="00295E80" w:rsidP="00967C2E">
      <w:pPr>
        <w:tabs>
          <w:tab w:val="left" w:pos="1080"/>
        </w:tabs>
        <w:spacing w:after="120"/>
        <w:ind w:left="1080" w:hanging="360"/>
        <w:jc w:val="both"/>
        <w:rPr>
          <w:rFonts w:cs="Times New Roman"/>
          <w:bCs/>
          <w:szCs w:val="22"/>
        </w:rPr>
      </w:pPr>
    </w:p>
    <w:p w14:paraId="1B2B6068" w14:textId="77777777" w:rsidR="00295E80" w:rsidRDefault="00295E80" w:rsidP="00967C2E">
      <w:pPr>
        <w:tabs>
          <w:tab w:val="left" w:pos="1080"/>
        </w:tabs>
        <w:spacing w:after="120"/>
        <w:ind w:left="1080" w:hanging="360"/>
        <w:jc w:val="both"/>
        <w:rPr>
          <w:rFonts w:cs="Times New Roman"/>
          <w:bCs/>
          <w:szCs w:val="22"/>
        </w:rPr>
      </w:pP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0" w:name="_BPDC_LN_INS_1139"/>
      <w:bookmarkStart w:id="91" w:name="_BPDC_PR_INS_1140"/>
      <w:bookmarkEnd w:id="90"/>
      <w:bookmarkEnd w:id="91"/>
      <w:proofErr w:type="gramStart"/>
      <w:r w:rsidRPr="009A3EA6">
        <w:rPr>
          <w:rFonts w:cs="Times New Roman"/>
          <w:b/>
          <w:bCs/>
          <w:szCs w:val="22"/>
          <w:u w:val="single"/>
        </w:rPr>
        <w:lastRenderedPageBreak/>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725"/>
        <w:gridCol w:w="1703"/>
        <w:gridCol w:w="1648"/>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0B5D6CC1" w14:textId="64B0BFC6" w:rsidR="00EC7C8E" w:rsidRPr="00D80ED5" w:rsidRDefault="003B381A" w:rsidP="00EC7C8E">
            <w:pPr>
              <w:keepNext/>
              <w:keepLines/>
              <w:tabs>
                <w:tab w:val="left" w:pos="-720"/>
              </w:tabs>
              <w:suppressAutoHyphens/>
              <w:jc w:val="center"/>
              <w:rPr>
                <w:rFonts w:cs="Times New Roman"/>
                <w:b/>
                <w:sz w:val="32"/>
              </w:rPr>
            </w:pPr>
            <w:r w:rsidRPr="00967C2E">
              <w:rPr>
                <w:rFonts w:cs="Times New Roman"/>
                <w:b/>
                <w:sz w:val="32"/>
              </w:rPr>
              <w:t>25</w:t>
            </w:r>
          </w:p>
        </w:tc>
        <w:sdt>
          <w:sdtPr>
            <w:rPr>
              <w:rFonts w:cs="Times New Roman"/>
              <w:b/>
              <w:sz w:val="32"/>
              <w:szCs w:val="32"/>
            </w:rPr>
            <w:id w:val="-1986547009"/>
            <w:placeholder>
              <w:docPart w:val="7C9A69E3490547B986ED8011AF1579CD"/>
            </w:placeholder>
          </w:sdtPr>
          <w:sdtContent>
            <w:tc>
              <w:tcPr>
                <w:tcW w:w="1530" w:type="dxa"/>
                <w:tcBorders>
                  <w:top w:val="nil"/>
                  <w:left w:val="nil"/>
                  <w:bottom w:val="single" w:sz="4" w:space="0" w:color="auto"/>
                  <w:right w:val="single" w:sz="4" w:space="0" w:color="auto"/>
                </w:tcBorders>
                <w:vAlign w:val="center"/>
              </w:tcPr>
              <w:p w14:paraId="1A21E2C9" w14:textId="77777777" w:rsidR="00EC7C8E" w:rsidRPr="00D80ED5" w:rsidRDefault="00EC7C8E" w:rsidP="00EC7C8E">
                <w:pPr>
                  <w:keepNext/>
                  <w:keepLines/>
                  <w:tabs>
                    <w:tab w:val="left" w:pos="-720"/>
                  </w:tabs>
                  <w:suppressAutoHyphens/>
                  <w:jc w:val="center"/>
                  <w:rPr>
                    <w:rFonts w:cs="Times New Roman"/>
                    <w:b/>
                    <w:sz w:val="32"/>
                    <w:szCs w:val="32"/>
                  </w:rPr>
                </w:pPr>
                <w:r w:rsidRPr="00D80ED5">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D80ED5" w:rsidRDefault="00EC7C8E" w:rsidP="00EC7C8E">
            <w:pPr>
              <w:keepNext/>
              <w:keepLines/>
              <w:tabs>
                <w:tab w:val="left" w:pos="-720"/>
              </w:tabs>
              <w:suppressAutoHyphens/>
              <w:jc w:val="center"/>
              <w:rPr>
                <w:rFonts w:cs="Times New Roman"/>
                <w:b/>
                <w:sz w:val="24"/>
              </w:rPr>
            </w:pPr>
            <w:r w:rsidRPr="00D80ED5">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29F23AD1" w14:textId="2419D70B" w:rsidR="00EC7C8E" w:rsidRPr="00D80ED5" w:rsidRDefault="003B381A" w:rsidP="00EC7C8E">
            <w:pPr>
              <w:keepNext/>
              <w:keepLines/>
              <w:tabs>
                <w:tab w:val="left" w:pos="-720"/>
              </w:tabs>
              <w:suppressAutoHyphens/>
              <w:jc w:val="center"/>
              <w:rPr>
                <w:rFonts w:cs="Times New Roman"/>
                <w:b/>
                <w:sz w:val="32"/>
                <w:szCs w:val="32"/>
              </w:rPr>
            </w:pPr>
            <w:r w:rsidRPr="00967C2E">
              <w:rPr>
                <w:rFonts w:cs="Times New Roman"/>
                <w:b/>
                <w:sz w:val="32"/>
              </w:rPr>
              <w:t>35</w:t>
            </w:r>
          </w:p>
        </w:tc>
        <w:sdt>
          <w:sdtPr>
            <w:rPr>
              <w:rFonts w:cs="Times New Roman"/>
              <w:b/>
              <w:sz w:val="32"/>
              <w:szCs w:val="32"/>
            </w:rPr>
            <w:id w:val="-1404371614"/>
            <w:placeholder>
              <w:docPart w:val="97B6562A019B4DE1B445F3CBFC54C337"/>
            </w:placeholder>
          </w:sdtPr>
          <w:sdtContent>
            <w:tc>
              <w:tcPr>
                <w:tcW w:w="1530" w:type="dxa"/>
                <w:tcBorders>
                  <w:top w:val="nil"/>
                  <w:left w:val="nil"/>
                  <w:bottom w:val="single" w:sz="4" w:space="0" w:color="auto"/>
                  <w:right w:val="single" w:sz="4" w:space="0" w:color="auto"/>
                </w:tcBorders>
                <w:vAlign w:val="center"/>
              </w:tcPr>
              <w:p w14:paraId="4CC738F8" w14:textId="77777777" w:rsidR="00EC7C8E" w:rsidRPr="00D80ED5" w:rsidRDefault="00EC7C8E" w:rsidP="00EC7C8E">
                <w:pPr>
                  <w:keepNext/>
                  <w:keepLines/>
                  <w:tabs>
                    <w:tab w:val="left" w:pos="-720"/>
                  </w:tabs>
                  <w:suppressAutoHyphens/>
                  <w:jc w:val="center"/>
                  <w:rPr>
                    <w:rFonts w:cs="Times New Roman"/>
                    <w:b/>
                    <w:sz w:val="32"/>
                    <w:szCs w:val="32"/>
                  </w:rPr>
                </w:pPr>
                <w:r w:rsidRPr="00D80ED5">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43CA8374" w14:textId="5DA64639" w:rsidR="00EC7C8E" w:rsidRPr="00D80ED5" w:rsidRDefault="003B381A" w:rsidP="00EC7C8E">
            <w:pPr>
              <w:keepNext/>
              <w:keepLines/>
              <w:tabs>
                <w:tab w:val="left" w:pos="-720"/>
              </w:tabs>
              <w:suppressAutoHyphens/>
              <w:jc w:val="center"/>
              <w:rPr>
                <w:rFonts w:cs="Times New Roman"/>
                <w:b/>
                <w:sz w:val="32"/>
                <w:szCs w:val="32"/>
              </w:rPr>
            </w:pPr>
            <w:r w:rsidRPr="00967C2E">
              <w:rPr>
                <w:rFonts w:cs="Times New Roman"/>
                <w:b/>
                <w:sz w:val="32"/>
              </w:rPr>
              <w:t>20</w:t>
            </w:r>
          </w:p>
        </w:tc>
        <w:sdt>
          <w:sdtPr>
            <w:rPr>
              <w:rFonts w:cs="Times New Roman"/>
              <w:b/>
              <w:sz w:val="32"/>
              <w:szCs w:val="32"/>
            </w:rPr>
            <w:id w:val="-1575343131"/>
            <w:placeholder>
              <w:docPart w:val="A0E673EDE658491A835D7E9BDE5E884A"/>
            </w:placeholder>
          </w:sdtPr>
          <w:sdtContent>
            <w:tc>
              <w:tcPr>
                <w:tcW w:w="1530" w:type="dxa"/>
                <w:tcBorders>
                  <w:top w:val="nil"/>
                  <w:left w:val="nil"/>
                  <w:bottom w:val="single" w:sz="4" w:space="0" w:color="auto"/>
                  <w:right w:val="single" w:sz="4" w:space="0" w:color="auto"/>
                </w:tcBorders>
                <w:vAlign w:val="center"/>
              </w:tcPr>
              <w:p w14:paraId="4B21C019" w14:textId="77777777" w:rsidR="00EC7C8E" w:rsidRPr="00D80ED5" w:rsidRDefault="00EC7C8E" w:rsidP="00EC7C8E">
                <w:pPr>
                  <w:keepNext/>
                  <w:keepLines/>
                  <w:tabs>
                    <w:tab w:val="left" w:pos="-720"/>
                  </w:tabs>
                  <w:suppressAutoHyphens/>
                  <w:jc w:val="center"/>
                  <w:rPr>
                    <w:rFonts w:cs="Times New Roman"/>
                    <w:b/>
                    <w:sz w:val="32"/>
                    <w:szCs w:val="32"/>
                  </w:rPr>
                </w:pPr>
                <w:r w:rsidRPr="00D80ED5">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246C7F68" w14:textId="44B1EA50" w:rsidR="00EC7C8E" w:rsidRPr="00D80ED5" w:rsidRDefault="003B381A" w:rsidP="00EC7C8E">
            <w:pPr>
              <w:keepNext/>
              <w:keepLines/>
              <w:tabs>
                <w:tab w:val="left" w:pos="-720"/>
              </w:tabs>
              <w:suppressAutoHyphens/>
              <w:jc w:val="center"/>
              <w:rPr>
                <w:rFonts w:cs="Times New Roman"/>
                <w:b/>
                <w:bCs/>
                <w:sz w:val="32"/>
                <w:szCs w:val="32"/>
              </w:rPr>
            </w:pPr>
            <w:r w:rsidRPr="00967C2E">
              <w:rPr>
                <w:rFonts w:cs="Times New Roman"/>
                <w:b/>
                <w:sz w:val="32"/>
              </w:rPr>
              <w:t>20</w:t>
            </w:r>
          </w:p>
        </w:tc>
        <w:sdt>
          <w:sdtPr>
            <w:rPr>
              <w:rFonts w:cs="Times New Roman"/>
              <w:b/>
              <w:sz w:val="32"/>
              <w:szCs w:val="32"/>
            </w:rPr>
            <w:id w:val="-1333751241"/>
            <w:placeholder>
              <w:docPart w:val="B5C56B12A6FD40CE9BAC679202653D5E"/>
            </w:placeholder>
          </w:sdtPr>
          <w:sdtContent>
            <w:tc>
              <w:tcPr>
                <w:tcW w:w="1530" w:type="dxa"/>
                <w:tcBorders>
                  <w:top w:val="nil"/>
                  <w:left w:val="nil"/>
                  <w:bottom w:val="single" w:sz="4" w:space="0" w:color="auto"/>
                  <w:right w:val="single" w:sz="4" w:space="0" w:color="auto"/>
                </w:tcBorders>
                <w:vAlign w:val="center"/>
              </w:tcPr>
              <w:p w14:paraId="716089A0" w14:textId="77777777" w:rsidR="00EC7C8E" w:rsidRPr="00D80ED5" w:rsidRDefault="00EC7C8E" w:rsidP="00EC7C8E">
                <w:pPr>
                  <w:keepNext/>
                  <w:keepLines/>
                  <w:tabs>
                    <w:tab w:val="left" w:pos="-720"/>
                  </w:tabs>
                  <w:suppressAutoHyphens/>
                  <w:jc w:val="center"/>
                  <w:rPr>
                    <w:rFonts w:cs="Times New Roman"/>
                    <w:b/>
                    <w:sz w:val="32"/>
                    <w:szCs w:val="32"/>
                  </w:rPr>
                </w:pPr>
                <w:r w:rsidRPr="00D80ED5">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59BE367C" w:rsidR="00EC7C8E" w:rsidRPr="009A3EA6" w:rsidRDefault="0020778E" w:rsidP="0020778E">
            <w:pPr>
              <w:keepNext/>
              <w:keepLines/>
              <w:tabs>
                <w:tab w:val="left" w:pos="-720"/>
              </w:tabs>
              <w:suppressAutoHyphens/>
              <w:jc w:val="center"/>
              <w:rPr>
                <w:rFonts w:cs="Times New Roman"/>
                <w:b/>
                <w:sz w:val="24"/>
                <w:szCs w:val="24"/>
              </w:rPr>
            </w:pPr>
            <w:r>
              <w:rPr>
                <w:rFonts w:cs="Times New Roman"/>
                <w:b/>
                <w:sz w:val="24"/>
                <w:szCs w:val="24"/>
              </w:rPr>
              <w:t>MWVBE 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398FCBD1" w:rsidR="00EC7C8E" w:rsidRPr="009A3EA6" w:rsidRDefault="00BB6760" w:rsidP="00EC7C8E">
            <w:pPr>
              <w:keepNext/>
              <w:keepLines/>
              <w:suppressAutoHyphens/>
              <w:rPr>
                <w:rFonts w:cs="Times New Roman"/>
                <w:szCs w:val="22"/>
              </w:rPr>
            </w:pPr>
            <w:r>
              <w:rPr>
                <w:rFonts w:cs="Times New Roman"/>
                <w:szCs w:val="22"/>
              </w:rPr>
              <w:t>Is the Respondent a certified MWVBE?</w:t>
            </w:r>
          </w:p>
        </w:tc>
        <w:tc>
          <w:tcPr>
            <w:tcW w:w="1581" w:type="dxa"/>
            <w:tcBorders>
              <w:top w:val="nil"/>
              <w:left w:val="single" w:sz="4" w:space="0" w:color="auto"/>
              <w:bottom w:val="single" w:sz="4" w:space="0" w:color="auto"/>
              <w:right w:val="single" w:sz="4" w:space="0" w:color="auto"/>
            </w:tcBorders>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2F72BA6A" w:rsidR="00EC7C8E" w:rsidRPr="009A3EA6" w:rsidRDefault="00D80ED5" w:rsidP="00EC7C8E">
            <w:pPr>
              <w:tabs>
                <w:tab w:val="left" w:pos="-720"/>
              </w:tabs>
              <w:suppressAutoHyphens/>
              <w:jc w:val="center"/>
              <w:rPr>
                <w:rFonts w:cs="Times New Roman"/>
                <w:b/>
                <w:szCs w:val="22"/>
              </w:rPr>
            </w:pPr>
            <w:bookmarkStart w:id="92" w:name="_Hlk201556609"/>
            <w:r w:rsidRPr="00D80ED5">
              <w:rPr>
                <w:rFonts w:cs="Times New Roman"/>
                <w:b/>
                <w:sz w:val="36"/>
                <w:szCs w:val="24"/>
              </w:rPr>
              <w:t>RFP #2025</w:t>
            </w:r>
            <w:r w:rsidR="00C14B18">
              <w:rPr>
                <w:rFonts w:cs="Times New Roman"/>
                <w:b/>
                <w:sz w:val="36"/>
                <w:szCs w:val="24"/>
              </w:rPr>
              <w:t>1351540</w:t>
            </w:r>
            <w:r w:rsidRPr="00D80ED5">
              <w:rPr>
                <w:rFonts w:cs="Times New Roman"/>
                <w:b/>
                <w:sz w:val="36"/>
                <w:szCs w:val="24"/>
              </w:rPr>
              <w:t xml:space="preserve"> Specialty Bags</w:t>
            </w:r>
            <w:bookmarkEnd w:id="92"/>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3" w:name="ExA"/>
      <w:r w:rsidRPr="009A3EA6">
        <w:rPr>
          <w:rFonts w:cs="Times New Roman"/>
          <w:b/>
          <w:sz w:val="40"/>
          <w:szCs w:val="40"/>
        </w:rPr>
        <w:lastRenderedPageBreak/>
        <w:t>Exhibit A</w:t>
      </w:r>
    </w:p>
    <w:bookmarkEnd w:id="93"/>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3173B183" w14:textId="581F868F" w:rsidR="00D80ED5" w:rsidRPr="002041D7" w:rsidRDefault="008506EB" w:rsidP="00EC7C8E">
      <w:pPr>
        <w:jc w:val="center"/>
        <w:rPr>
          <w:rFonts w:cs="Times New Roman"/>
          <w:b/>
          <w:sz w:val="36"/>
          <w:szCs w:val="36"/>
          <w:u w:val="single"/>
        </w:rPr>
      </w:pPr>
      <w:r w:rsidRPr="008506EB">
        <w:rPr>
          <w:rFonts w:cs="Times New Roman"/>
          <w:b/>
          <w:sz w:val="36"/>
          <w:szCs w:val="36"/>
          <w:u w:val="single"/>
        </w:rPr>
        <w:t>RFP #</w:t>
      </w:r>
      <w:r w:rsidR="00B36FC7">
        <w:rPr>
          <w:rFonts w:cs="Times New Roman"/>
          <w:b/>
          <w:sz w:val="36"/>
          <w:szCs w:val="36"/>
          <w:u w:val="single"/>
        </w:rPr>
        <w:t>20251351540</w:t>
      </w:r>
      <w:r w:rsidRPr="008506EB">
        <w:rPr>
          <w:rFonts w:cs="Times New Roman"/>
          <w:b/>
          <w:sz w:val="36"/>
          <w:szCs w:val="36"/>
          <w:u w:val="single"/>
        </w:rPr>
        <w:t xml:space="preserve"> Specialty Bags</w:t>
      </w:r>
    </w:p>
    <w:p w14:paraId="093A92F9" w14:textId="77777777" w:rsidR="00EC7C8E" w:rsidRPr="009A3EA6" w:rsidRDefault="00EC7C8E" w:rsidP="00EC7C8E">
      <w:pPr>
        <w:jc w:val="center"/>
        <w:rPr>
          <w:rFonts w:cs="Times New Roman"/>
          <w:szCs w:val="22"/>
        </w:rPr>
      </w:pPr>
    </w:p>
    <w:p w14:paraId="27251F3E" w14:textId="4F3EA8E1" w:rsidR="00EC7C8E" w:rsidRPr="009A3EA6" w:rsidRDefault="00D80ED5" w:rsidP="00EC7C8E">
      <w:pPr>
        <w:jc w:val="center"/>
        <w:rPr>
          <w:rFonts w:cs="Times New Roman"/>
          <w:szCs w:val="22"/>
        </w:rPr>
      </w:pPr>
      <w:r>
        <w:rPr>
          <w:rFonts w:cs="Times New Roman"/>
          <w:szCs w:val="22"/>
        </w:rPr>
        <w:t>See attached Exhibit A</w:t>
      </w:r>
    </w:p>
    <w:p w14:paraId="562C5D9F" w14:textId="77777777" w:rsidR="00EC7C8E" w:rsidRPr="009A3EA6" w:rsidRDefault="00EC7C8E" w:rsidP="00EC7C8E">
      <w:pPr>
        <w:rPr>
          <w:rFonts w:cs="Times New Roman"/>
          <w:b/>
          <w:sz w:val="24"/>
          <w:szCs w:val="24"/>
        </w:rPr>
      </w:pPr>
    </w:p>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4" w:name="ExB"/>
      <w:r w:rsidRPr="009A3EA6">
        <w:rPr>
          <w:rFonts w:cs="Times New Roman"/>
          <w:b/>
          <w:sz w:val="40"/>
          <w:szCs w:val="40"/>
        </w:rPr>
        <w:lastRenderedPageBreak/>
        <w:t>Exhibit B</w:t>
      </w:r>
    </w:p>
    <w:bookmarkEnd w:id="94"/>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0"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27276D8D" w:rsidR="00EC7C8E" w:rsidRPr="002041D7" w:rsidRDefault="008506EB" w:rsidP="00EC7C8E">
            <w:pPr>
              <w:pStyle w:val="Heading2para"/>
              <w:tabs>
                <w:tab w:val="clear" w:pos="1282"/>
              </w:tabs>
              <w:spacing w:before="0" w:after="0"/>
              <w:ind w:left="0" w:firstLine="0"/>
              <w:jc w:val="center"/>
              <w:rPr>
                <w:rFonts w:cs="Times New Roman"/>
                <w:sz w:val="36"/>
                <w:szCs w:val="24"/>
              </w:rPr>
            </w:pPr>
            <w:r w:rsidRPr="008506EB">
              <w:rPr>
                <w:rFonts w:cs="Times New Roman"/>
                <w:b/>
                <w:sz w:val="36"/>
                <w:szCs w:val="24"/>
              </w:rPr>
              <w:t>RFP #2025</w:t>
            </w:r>
            <w:r w:rsidR="00C14B18">
              <w:rPr>
                <w:rFonts w:cs="Times New Roman"/>
                <w:b/>
                <w:sz w:val="36"/>
                <w:szCs w:val="24"/>
              </w:rPr>
              <w:t>1351540</w:t>
            </w:r>
            <w:r w:rsidRPr="008506EB">
              <w:rPr>
                <w:rFonts w:cs="Times New Roman"/>
                <w:b/>
                <w:sz w:val="36"/>
                <w:szCs w:val="24"/>
              </w:rPr>
              <w:t xml:space="preserve"> Specialty Bags</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5" w:name="ExC"/>
      <w:r w:rsidRPr="009A3EA6">
        <w:rPr>
          <w:rFonts w:cs="Times New Roman"/>
          <w:b/>
          <w:sz w:val="40"/>
          <w:szCs w:val="40"/>
        </w:rPr>
        <w:lastRenderedPageBreak/>
        <w:t>Exhibit C</w:t>
      </w:r>
    </w:p>
    <w:p w14:paraId="2ECB3FF9" w14:textId="77777777" w:rsidR="00EC7C8E" w:rsidRPr="009A3EA6" w:rsidRDefault="00EC7C8E" w:rsidP="00EC7C8E">
      <w:pPr>
        <w:jc w:val="center"/>
        <w:rPr>
          <w:rFonts w:cs="Times New Roman"/>
          <w:b/>
          <w:sz w:val="40"/>
          <w:szCs w:val="40"/>
        </w:rPr>
      </w:pPr>
      <w:bookmarkStart w:id="96" w:name="_Hlk22036516"/>
      <w:bookmarkEnd w:id="95"/>
      <w:r w:rsidRPr="009A3EA6">
        <w:rPr>
          <w:rFonts w:cs="Times New Roman"/>
          <w:b/>
          <w:sz w:val="40"/>
          <w:szCs w:val="40"/>
        </w:rPr>
        <w:t>Contract Terms</w:t>
      </w:r>
      <w:r w:rsidR="00841E9B">
        <w:rPr>
          <w:rFonts w:cs="Times New Roman"/>
          <w:b/>
          <w:sz w:val="40"/>
          <w:szCs w:val="40"/>
        </w:rPr>
        <w:t xml:space="preserve"> </w:t>
      </w:r>
    </w:p>
    <w:p w14:paraId="201EDB77" w14:textId="5F2CF0FE" w:rsidR="008506EB" w:rsidRDefault="008506EB" w:rsidP="008506EB">
      <w:pPr>
        <w:tabs>
          <w:tab w:val="left" w:pos="720"/>
        </w:tabs>
        <w:spacing w:before="220" w:after="220"/>
        <w:jc w:val="center"/>
        <w:rPr>
          <w:rFonts w:cs="Times New Roman"/>
          <w:b/>
          <w:bCs/>
          <w:sz w:val="36"/>
          <w:szCs w:val="36"/>
        </w:rPr>
      </w:pPr>
      <w:r w:rsidRPr="008506EB">
        <w:rPr>
          <w:rFonts w:cs="Times New Roman"/>
          <w:b/>
          <w:bCs/>
          <w:sz w:val="36"/>
          <w:szCs w:val="36"/>
        </w:rPr>
        <w:t>RFP #</w:t>
      </w:r>
      <w:r w:rsidR="00C14B18">
        <w:rPr>
          <w:rFonts w:cs="Times New Roman"/>
          <w:b/>
          <w:bCs/>
          <w:sz w:val="36"/>
          <w:szCs w:val="36"/>
        </w:rPr>
        <w:t>2025</w:t>
      </w:r>
      <w:r w:rsidR="00A93CFA">
        <w:rPr>
          <w:rFonts w:cs="Times New Roman"/>
          <w:b/>
          <w:bCs/>
          <w:sz w:val="36"/>
          <w:szCs w:val="36"/>
        </w:rPr>
        <w:t>1</w:t>
      </w:r>
      <w:r w:rsidR="00C14B18">
        <w:rPr>
          <w:rFonts w:cs="Times New Roman"/>
          <w:b/>
          <w:bCs/>
          <w:sz w:val="36"/>
          <w:szCs w:val="36"/>
        </w:rPr>
        <w:t>351540</w:t>
      </w:r>
      <w:r w:rsidRPr="008506EB">
        <w:rPr>
          <w:rFonts w:cs="Times New Roman"/>
          <w:b/>
          <w:bCs/>
          <w:sz w:val="36"/>
          <w:szCs w:val="36"/>
        </w:rPr>
        <w:t xml:space="preserve"> Specialty Bags</w:t>
      </w:r>
    </w:p>
    <w:p w14:paraId="7A790950" w14:textId="093A6419" w:rsidR="00841E9B" w:rsidRPr="00DC0FCF" w:rsidRDefault="00967C2E" w:rsidP="00967C2E">
      <w:pPr>
        <w:tabs>
          <w:tab w:val="left" w:pos="720"/>
        </w:tabs>
        <w:spacing w:before="220" w:after="220"/>
        <w:jc w:val="both"/>
        <w:rPr>
          <w:rFonts w:cs="Times New Roman"/>
          <w:b/>
          <w:bCs/>
        </w:rPr>
      </w:pPr>
      <w:r w:rsidRPr="00967C2E">
        <w:rPr>
          <w:rFonts w:cs="Times New Roman"/>
          <w:b/>
          <w:color w:val="FF0000"/>
        </w:rPr>
        <w:t>I</w:t>
      </w:r>
      <w:r w:rsidR="00841E9B">
        <w:rPr>
          <w:rFonts w:cs="Times New Roman"/>
          <w:b/>
          <w:color w:val="FF0000"/>
        </w:rPr>
        <w:t>MPORTANT</w:t>
      </w:r>
      <w:proofErr w:type="gramStart"/>
      <w:r w:rsidR="00841E9B">
        <w:rPr>
          <w:rFonts w:cs="Times New Roman"/>
          <w:b/>
          <w:color w:val="FF0000"/>
        </w:rPr>
        <w:t xml:space="preserve">:  </w:t>
      </w:r>
      <w:r w:rsidR="00841E9B" w:rsidRPr="00DC0FCF">
        <w:rPr>
          <w:rFonts w:cs="Times New Roman"/>
        </w:rPr>
        <w:t>In</w:t>
      </w:r>
      <w:proofErr w:type="gramEnd"/>
      <w:r w:rsidR="00841E9B" w:rsidRPr="00DC0FCF">
        <w:rPr>
          <w:rFonts w:cs="Times New Roman"/>
        </w:rPr>
        <w:t xml:space="preserve"> submitting a response to this Solicitation, the Respondent agrees to accept the terms and conditions set forth in this Solicitation or incorporated herein by reference. </w:t>
      </w:r>
      <w:r w:rsidR="00841E9B" w:rsidRPr="00DC0FCF">
        <w:rPr>
          <w:rFonts w:cs="Times New Roman"/>
          <w:b/>
          <w:bCs/>
        </w:rPr>
        <w:t xml:space="preserve">The successful Respondent will be expected to </w:t>
      </w:r>
      <w:proofErr w:type="gramStart"/>
      <w:r w:rsidR="00841E9B" w:rsidRPr="00DC0FCF">
        <w:rPr>
          <w:rFonts w:cs="Times New Roman"/>
          <w:b/>
          <w:bCs/>
        </w:rPr>
        <w:t>enter into</w:t>
      </w:r>
      <w:proofErr w:type="gramEnd"/>
      <w:r w:rsidR="00841E9B" w:rsidRPr="00DC0FCF">
        <w:rPr>
          <w:rFonts w:cs="Times New Roman"/>
          <w:b/>
          <w:bCs/>
        </w:rPr>
        <w:t xml:space="preserve"> a contract which contains substantially the same terms and conditions as are included in </w:t>
      </w:r>
      <w:hyperlink w:anchor="ExC" w:history="1">
        <w:r w:rsidR="00841E9B" w:rsidRPr="00DC0FCF">
          <w:rPr>
            <w:rFonts w:cs="Times New Roman"/>
            <w:b/>
            <w:bCs/>
            <w:color w:val="0000FF"/>
            <w:u w:val="single"/>
          </w:rPr>
          <w:t>Exhibit C</w:t>
        </w:r>
      </w:hyperlink>
      <w:r w:rsidR="00841E9B" w:rsidRPr="00DC0FCF">
        <w:rPr>
          <w:rFonts w:cs="Times New Roman"/>
          <w:b/>
          <w:bCs/>
        </w:rPr>
        <w:t xml:space="preserve"> to this Solicitation. </w:t>
      </w:r>
    </w:p>
    <w:p w14:paraId="10674A96" w14:textId="77777777" w:rsidR="00841E9B" w:rsidRPr="00DC0FCF" w:rsidRDefault="00841E9B" w:rsidP="00841E9B">
      <w:pPr>
        <w:tabs>
          <w:tab w:val="left" w:pos="720"/>
        </w:tabs>
        <w:spacing w:before="220" w:after="220"/>
        <w:ind w:firstLine="720"/>
        <w:jc w:val="both"/>
        <w:rPr>
          <w:rFonts w:cs="Times New Roman"/>
        </w:rPr>
      </w:pPr>
      <w:r w:rsidRPr="00DC0FCF">
        <w:rPr>
          <w:rFonts w:cs="Times New Roman"/>
        </w:rPr>
        <w:t xml:space="preserve">If you are proposing any revisions to Exhibit C, the Contract Terms, you MUST indicate this below and </w:t>
      </w:r>
      <w:r w:rsidRPr="00DC0FCF">
        <w:rPr>
          <w:rFonts w:cs="Times New Roman"/>
          <w:b/>
          <w:bCs/>
        </w:rPr>
        <w:t>provide a redline</w:t>
      </w:r>
      <w:r>
        <w:rPr>
          <w:rFonts w:cs="Times New Roman"/>
          <w:b/>
          <w:bCs/>
        </w:rPr>
        <w:t>d draft</w:t>
      </w:r>
      <w:r w:rsidRPr="00DC0FCF">
        <w:rPr>
          <w:rFonts w:cs="Times New Roman"/>
          <w:b/>
          <w:bCs/>
        </w:rPr>
        <w:t xml:space="preserve"> of your proposed revisions</w:t>
      </w:r>
      <w:r w:rsidRPr="00DC0FCF">
        <w:rPr>
          <w:rFonts w:cs="Times New Roman"/>
        </w:rPr>
        <w:t xml:space="preserve">. The </w:t>
      </w:r>
      <w:proofErr w:type="gramStart"/>
      <w:r w:rsidRPr="00DC0FCF">
        <w:rPr>
          <w:rFonts w:cs="Times New Roman"/>
        </w:rPr>
        <w:t>District</w:t>
      </w:r>
      <w:proofErr w:type="gramEnd"/>
      <w:r w:rsidRPr="00DC0FCF">
        <w:rPr>
          <w:rFonts w:cs="Times New Roman"/>
        </w:rPr>
        <w:t xml:space="preserve"> will only consider those exceptions, additions, deletions or revisions as are set forth by Respondent specifically in response to this Exhibit </w:t>
      </w:r>
      <w:r>
        <w:rPr>
          <w:rFonts w:cs="Times New Roman"/>
        </w:rPr>
        <w:t>C</w:t>
      </w:r>
      <w:r w:rsidRPr="00DC0FCF">
        <w:rPr>
          <w:rFonts w:cs="Times New Roman"/>
        </w:rPr>
        <w:t xml:space="preserve">. The </w:t>
      </w:r>
      <w:proofErr w:type="gramStart"/>
      <w:r w:rsidRPr="00DC0FCF">
        <w:rPr>
          <w:rFonts w:cs="Times New Roman"/>
        </w:rPr>
        <w:t>District</w:t>
      </w:r>
      <w:proofErr w:type="gramEnd"/>
      <w:r w:rsidRPr="00DC0FCF">
        <w:rPr>
          <w:rFonts w:cs="Times New Roman"/>
        </w:rPr>
        <w:t xml:space="preserve"> may accept or reject your proposed revisions at its sole discretion. No proposed revisions will become effective unless accepted by the </w:t>
      </w:r>
      <w:proofErr w:type="gramStart"/>
      <w:r w:rsidRPr="00DC0FCF">
        <w:rPr>
          <w:rFonts w:cs="Times New Roman"/>
        </w:rPr>
        <w:t>District</w:t>
      </w:r>
      <w:proofErr w:type="gramEnd"/>
      <w:r w:rsidRPr="00DC0FCF">
        <w:rPr>
          <w:rFonts w:cs="Times New Roman"/>
        </w:rPr>
        <w:t xml:space="preserve"> and agreed to in writing and signed by both parties.</w:t>
      </w:r>
    </w:p>
    <w:p w14:paraId="50ECF549" w14:textId="062EDCF3" w:rsidR="00A5157D" w:rsidRDefault="00841E9B" w:rsidP="00A5157D">
      <w:pPr>
        <w:tabs>
          <w:tab w:val="left" w:pos="720"/>
        </w:tabs>
        <w:spacing w:before="220" w:after="220"/>
        <w:ind w:firstLine="720"/>
        <w:jc w:val="both"/>
        <w:rPr>
          <w:rFonts w:cs="Times New Roman"/>
          <w:b/>
        </w:rPr>
      </w:pPr>
      <w:r w:rsidRPr="00DC0FCF">
        <w:rPr>
          <w:rFonts w:cs="Times New Roman"/>
        </w:rPr>
        <w:t xml:space="preserve">The </w:t>
      </w:r>
      <w:proofErr w:type="gramStart"/>
      <w:r w:rsidRPr="00DC0FCF">
        <w:rPr>
          <w:rFonts w:cs="Times New Roman"/>
        </w:rPr>
        <w:t>District</w:t>
      </w:r>
      <w:proofErr w:type="gramEnd"/>
      <w:r w:rsidRPr="00DC0FCF">
        <w:rPr>
          <w:rFonts w:cs="Times New Roman"/>
        </w:rPr>
        <w:t xml:space="preserve"> considers the Respondent to agree to all terms and conditions of the Contract Terms (including Exhibits), unless otherwise indicated herein. Absence of a </w:t>
      </w:r>
      <w:proofErr w:type="gramStart"/>
      <w:r w:rsidRPr="00DC0FCF">
        <w:rPr>
          <w:rFonts w:cs="Times New Roman"/>
        </w:rPr>
        <w:t>redline</w:t>
      </w:r>
      <w:proofErr w:type="gramEnd"/>
      <w:r w:rsidRPr="00DC0FCF">
        <w:rPr>
          <w:rFonts w:cs="Times New Roman"/>
        </w:rPr>
        <w:t xml:space="preserve"> will constitute agreement, and there will be no further negotiations regarding the same. </w:t>
      </w:r>
      <w:r w:rsidRPr="00DC0FCF">
        <w:rPr>
          <w:rFonts w:cs="Times New Roman"/>
          <w:b/>
        </w:rPr>
        <w:t xml:space="preserve">Respondents submitting </w:t>
      </w:r>
      <w:proofErr w:type="gramStart"/>
      <w:r w:rsidRPr="00DC0FCF">
        <w:rPr>
          <w:rFonts w:cs="Times New Roman"/>
          <w:b/>
        </w:rPr>
        <w:t>redlines</w:t>
      </w:r>
      <w:proofErr w:type="gramEnd"/>
      <w:r w:rsidRPr="00DC0FCF">
        <w:rPr>
          <w:rFonts w:cs="Times New Roman"/>
          <w:b/>
        </w:rPr>
        <w:t xml:space="preserve"> must provide an editable un</w:t>
      </w:r>
      <w:r>
        <w:rPr>
          <w:rFonts w:cs="Times New Roman"/>
          <w:b/>
        </w:rPr>
        <w:t xml:space="preserve">locked/unsecured version of the </w:t>
      </w:r>
      <w:proofErr w:type="gramStart"/>
      <w:r w:rsidRPr="00DC0FCF">
        <w:rPr>
          <w:rFonts w:cs="Times New Roman"/>
          <w:b/>
        </w:rPr>
        <w:t>redline</w:t>
      </w:r>
      <w:r>
        <w:rPr>
          <w:rFonts w:cs="Times New Roman"/>
          <w:b/>
        </w:rPr>
        <w:t>d</w:t>
      </w:r>
      <w:proofErr w:type="gramEnd"/>
      <w:r>
        <w:rPr>
          <w:rFonts w:cs="Times New Roman"/>
          <w:b/>
        </w:rPr>
        <w:t xml:space="preserve"> draft</w:t>
      </w:r>
      <w:r w:rsidRPr="00DC0FCF">
        <w:rPr>
          <w:rFonts w:cs="Times New Roman"/>
          <w:b/>
        </w:rPr>
        <w:t xml:space="preserve"> with their Solicitation Response (preferably in track changes).</w:t>
      </w:r>
    </w:p>
    <w:p w14:paraId="5CE7B0D7" w14:textId="77777777" w:rsidR="00A5157D" w:rsidRDefault="00A5157D" w:rsidP="00A5157D">
      <w:pPr>
        <w:tabs>
          <w:tab w:val="left" w:pos="720"/>
        </w:tabs>
        <w:spacing w:before="220" w:after="220"/>
        <w:ind w:firstLine="720"/>
        <w:jc w:val="both"/>
        <w:rPr>
          <w:b/>
          <w:highlight w:val="yellow"/>
        </w:rPr>
      </w:pPr>
      <w:r>
        <w:rPr>
          <w:b/>
          <w:i/>
          <w:highlight w:val="yellow"/>
          <w:u w:val="single"/>
        </w:rPr>
        <w:t>BEFORE YOU EDIT EXHIBIT C, PLEASE NOTE</w:t>
      </w:r>
      <w:r w:rsidRPr="00DC0FCF">
        <w:rPr>
          <w:b/>
          <w:highlight w:val="yellow"/>
          <w:u w:val="single"/>
        </w:rPr>
        <w:t>:</w:t>
      </w:r>
      <w:r w:rsidRPr="00DC0FCF">
        <w:rPr>
          <w:b/>
          <w:highlight w:val="yellow"/>
        </w:rPr>
        <w:t xml:space="preserve"> The District will not agree to</w:t>
      </w:r>
      <w:r>
        <w:rPr>
          <w:b/>
          <w:highlight w:val="yellow"/>
        </w:rPr>
        <w:t>:</w:t>
      </w:r>
    </w:p>
    <w:p w14:paraId="3F78147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indemnify the </w:t>
      </w:r>
      <w:proofErr w:type="gramStart"/>
      <w:r w:rsidRPr="00582C8C">
        <w:rPr>
          <w:b/>
          <w:highlight w:val="yellow"/>
        </w:rPr>
        <w:t>vendor</w:t>
      </w:r>
      <w:r>
        <w:rPr>
          <w:b/>
          <w:highlight w:val="yellow"/>
        </w:rPr>
        <w:t>;</w:t>
      </w:r>
      <w:proofErr w:type="gramEnd"/>
      <w:r w:rsidRPr="00582C8C">
        <w:rPr>
          <w:b/>
          <w:highlight w:val="yellow"/>
        </w:rPr>
        <w:t xml:space="preserve"> </w:t>
      </w:r>
    </w:p>
    <w:p w14:paraId="7CB572A4"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limit the vendor’s </w:t>
      </w:r>
      <w:proofErr w:type="gramStart"/>
      <w:r w:rsidRPr="00582C8C">
        <w:rPr>
          <w:b/>
          <w:highlight w:val="yellow"/>
        </w:rPr>
        <w:t>liability</w:t>
      </w:r>
      <w:r>
        <w:rPr>
          <w:b/>
          <w:highlight w:val="yellow"/>
        </w:rPr>
        <w:t>;</w:t>
      </w:r>
      <w:proofErr w:type="gramEnd"/>
    </w:p>
    <w:p w14:paraId="57FBE8E0"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shorten the statute of limitations for any </w:t>
      </w:r>
      <w:proofErr w:type="gramStart"/>
      <w:r w:rsidRPr="00582C8C">
        <w:rPr>
          <w:b/>
          <w:highlight w:val="yellow"/>
        </w:rPr>
        <w:t>claim</w:t>
      </w:r>
      <w:r>
        <w:rPr>
          <w:b/>
          <w:highlight w:val="yellow"/>
        </w:rPr>
        <w:t>;</w:t>
      </w:r>
      <w:proofErr w:type="gramEnd"/>
    </w:p>
    <w:p w14:paraId="7621B768"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 xml:space="preserve">submit to binding </w:t>
      </w:r>
      <w:proofErr w:type="gramStart"/>
      <w:r w:rsidRPr="00582C8C">
        <w:rPr>
          <w:b/>
          <w:highlight w:val="yellow"/>
        </w:rPr>
        <w:t>arbitration</w:t>
      </w:r>
      <w:r>
        <w:rPr>
          <w:b/>
          <w:highlight w:val="yellow"/>
        </w:rPr>
        <w:t>;</w:t>
      </w:r>
      <w:proofErr w:type="gramEnd"/>
    </w:p>
    <w:p w14:paraId="795B38C2" w14:textId="77777777" w:rsidR="00A5157D" w:rsidRDefault="00A5157D" w:rsidP="00A5157D">
      <w:pPr>
        <w:pStyle w:val="ListParagraph"/>
        <w:numPr>
          <w:ilvl w:val="0"/>
          <w:numId w:val="13"/>
        </w:numPr>
        <w:tabs>
          <w:tab w:val="left" w:pos="720"/>
        </w:tabs>
        <w:spacing w:before="220" w:after="220"/>
        <w:ind w:left="1440"/>
        <w:jc w:val="both"/>
        <w:rPr>
          <w:b/>
          <w:highlight w:val="yellow"/>
        </w:rPr>
      </w:pPr>
      <w:r w:rsidRPr="00582C8C">
        <w:rPr>
          <w:b/>
          <w:highlight w:val="yellow"/>
        </w:rPr>
        <w:t>waive its right to a jury trial</w:t>
      </w:r>
      <w:r>
        <w:rPr>
          <w:b/>
          <w:highlight w:val="yellow"/>
        </w:rPr>
        <w:t xml:space="preserve">; </w:t>
      </w:r>
      <w:r w:rsidRPr="00582C8C">
        <w:rPr>
          <w:b/>
          <w:highlight w:val="yellow"/>
        </w:rPr>
        <w:t xml:space="preserve">or </w:t>
      </w:r>
    </w:p>
    <w:p w14:paraId="02A959AD" w14:textId="786F473E" w:rsidR="00A5157D" w:rsidRDefault="00A5157D" w:rsidP="00A5157D">
      <w:pPr>
        <w:pStyle w:val="ListParagraph"/>
        <w:numPr>
          <w:ilvl w:val="0"/>
          <w:numId w:val="13"/>
        </w:numPr>
        <w:tabs>
          <w:tab w:val="left" w:pos="720"/>
        </w:tabs>
        <w:spacing w:before="220" w:after="220"/>
        <w:ind w:left="1440"/>
        <w:jc w:val="both"/>
        <w:rPr>
          <w:b/>
          <w:highlight w:val="yellow"/>
        </w:rPr>
      </w:pPr>
      <w:r w:rsidRPr="00A5157D">
        <w:rPr>
          <w:b/>
          <w:highlight w:val="yellow"/>
        </w:rPr>
        <w:t>waive its existing governmental immunity.</w:t>
      </w:r>
    </w:p>
    <w:p w14:paraId="04AE7D39" w14:textId="77777777" w:rsidR="002A3291" w:rsidRPr="00582C8C" w:rsidRDefault="002A3291" w:rsidP="002A3291">
      <w:pPr>
        <w:spacing w:before="220" w:after="220"/>
        <w:ind w:firstLine="720"/>
        <w:jc w:val="both"/>
        <w:rPr>
          <w:b/>
        </w:rPr>
      </w:pPr>
      <w:r w:rsidRPr="00582C8C">
        <w:rPr>
          <w:b/>
        </w:rPr>
        <w:t xml:space="preserve">As such, please be aware that edits to the following Sections of Exhibit C </w:t>
      </w:r>
      <w:r w:rsidRPr="00582C8C">
        <w:rPr>
          <w:b/>
          <w:i/>
        </w:rPr>
        <w:t>may result in rejection of your proposal</w:t>
      </w:r>
      <w:r w:rsidRPr="00582C8C">
        <w:rPr>
          <w:b/>
        </w:rPr>
        <w:t xml:space="preserve">:  </w:t>
      </w:r>
    </w:p>
    <w:p w14:paraId="3506B18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General Indemnity</w:t>
      </w:r>
    </w:p>
    <w:p w14:paraId="5CD535E6"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Liability</w:t>
      </w:r>
    </w:p>
    <w:p w14:paraId="7A8198AF"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Budgetary and Other Limitations</w:t>
      </w:r>
    </w:p>
    <w:p w14:paraId="58CB7380" w14:textId="77777777" w:rsidR="002A3291" w:rsidRPr="0046273A" w:rsidRDefault="002A3291" w:rsidP="002A3291">
      <w:pPr>
        <w:pStyle w:val="ListParagraph"/>
        <w:numPr>
          <w:ilvl w:val="0"/>
          <w:numId w:val="14"/>
        </w:numPr>
        <w:tabs>
          <w:tab w:val="left" w:pos="720"/>
        </w:tabs>
        <w:spacing w:before="220" w:after="220"/>
        <w:ind w:left="1440"/>
        <w:jc w:val="both"/>
        <w:rPr>
          <w:b/>
        </w:rPr>
      </w:pPr>
      <w:r w:rsidRPr="0046273A">
        <w:rPr>
          <w:b/>
        </w:rPr>
        <w:t>Texas Public Information Act</w:t>
      </w:r>
    </w:p>
    <w:p w14:paraId="39ACEB29" w14:textId="77777777" w:rsidR="002A3291" w:rsidRDefault="002A3291" w:rsidP="002A3291">
      <w:pPr>
        <w:pStyle w:val="ListParagraph"/>
        <w:numPr>
          <w:ilvl w:val="0"/>
          <w:numId w:val="14"/>
        </w:numPr>
        <w:tabs>
          <w:tab w:val="left" w:pos="720"/>
        </w:tabs>
        <w:spacing w:before="220" w:after="220"/>
        <w:ind w:left="1440"/>
        <w:jc w:val="both"/>
        <w:rPr>
          <w:b/>
        </w:rPr>
      </w:pPr>
      <w:r w:rsidRPr="0046273A">
        <w:rPr>
          <w:b/>
        </w:rPr>
        <w:t>Texas Government Code Verification</w:t>
      </w:r>
    </w:p>
    <w:p w14:paraId="600D16C6" w14:textId="20034CFB" w:rsidR="002A3291" w:rsidRPr="002A3291" w:rsidRDefault="002A3291" w:rsidP="002A3291">
      <w:pPr>
        <w:pStyle w:val="ListParagraph"/>
        <w:numPr>
          <w:ilvl w:val="0"/>
          <w:numId w:val="14"/>
        </w:numPr>
        <w:tabs>
          <w:tab w:val="left" w:pos="720"/>
        </w:tabs>
        <w:spacing w:before="220" w:after="220"/>
        <w:ind w:left="1440"/>
        <w:jc w:val="both"/>
        <w:rPr>
          <w:b/>
        </w:rPr>
      </w:pPr>
      <w:r w:rsidRPr="002A3291">
        <w:rPr>
          <w:b/>
        </w:rPr>
        <w:t>Governing Law: Jurisdiction</w:t>
      </w:r>
    </w:p>
    <w:p w14:paraId="081D71E0" w14:textId="77777777" w:rsidR="00841E9B" w:rsidRDefault="00841E9B" w:rsidP="00841E9B">
      <w:pPr>
        <w:jc w:val="center"/>
        <w:rPr>
          <w:b/>
        </w:rPr>
      </w:pPr>
    </w:p>
    <w:p w14:paraId="4120C694" w14:textId="70D21DD7" w:rsidR="00841E9B" w:rsidRPr="00A5157D" w:rsidRDefault="00841E9B" w:rsidP="00A5157D">
      <w:pPr>
        <w:jc w:val="center"/>
        <w:rPr>
          <w:i/>
        </w:rPr>
      </w:pPr>
      <w:r w:rsidRPr="00582C8C">
        <w:rPr>
          <w:i/>
        </w:rPr>
        <w:t>*RESPONSE AND SIGNATURE ON FOLLOWING PAGE</w:t>
      </w:r>
      <w:r w:rsidRPr="00582C8C">
        <w:rPr>
          <w:i/>
        </w:rPr>
        <w:br w:type="page"/>
      </w:r>
    </w:p>
    <w:p w14:paraId="216EEF50" w14:textId="77777777" w:rsidR="00841E9B" w:rsidRPr="00DC0FCF" w:rsidRDefault="00841E9B" w:rsidP="00841E9B">
      <w:pPr>
        <w:tabs>
          <w:tab w:val="left" w:pos="720"/>
        </w:tabs>
        <w:spacing w:before="220" w:after="220"/>
        <w:jc w:val="both"/>
        <w:rPr>
          <w:rFonts w:cs="Times New Roman"/>
          <w:b/>
          <w:u w:val="single"/>
        </w:rPr>
      </w:pPr>
      <w:r w:rsidRPr="00DC0FCF">
        <w:rPr>
          <w:rFonts w:cs="Times New Roman"/>
          <w:b/>
          <w:u w:val="single"/>
        </w:rPr>
        <w:lastRenderedPageBreak/>
        <w:t xml:space="preserve">Respondent </w:t>
      </w:r>
      <w:r w:rsidRPr="00DC0FCF">
        <w:rPr>
          <w:rFonts w:cs="Times New Roman"/>
          <w:b/>
          <w:i/>
          <w:u w:val="single"/>
        </w:rPr>
        <w:t>MUST</w:t>
      </w:r>
      <w:r w:rsidRPr="00DC0FCF">
        <w:rPr>
          <w:rFonts w:cs="Times New Roman"/>
          <w:b/>
          <w:u w:val="single"/>
        </w:rPr>
        <w:t xml:space="preserve"> check the appropriate response below:</w:t>
      </w:r>
    </w:p>
    <w:permStart w:id="771831942" w:edGrp="everyone"/>
    <w:p w14:paraId="37DF97D8" w14:textId="77777777" w:rsidR="00841E9B" w:rsidRPr="00DC0FCF" w:rsidRDefault="00000000" w:rsidP="00841E9B">
      <w:pPr>
        <w:tabs>
          <w:tab w:val="left" w:pos="720"/>
        </w:tabs>
        <w:spacing w:before="220" w:after="220"/>
        <w:jc w:val="both"/>
        <w:rPr>
          <w:rFonts w:cs="Times New Roman"/>
        </w:rPr>
      </w:pPr>
      <w:sdt>
        <w:sdtPr>
          <w:id w:val="-143821565"/>
          <w14:checkbox>
            <w14:checked w14:val="0"/>
            <w14:checkedState w14:val="2612" w14:font="MS Gothic"/>
            <w14:uncheckedState w14:val="2610" w14:font="MS Gothic"/>
          </w14:checkbox>
        </w:sdtPr>
        <w:sdtContent>
          <w:r w:rsidR="00841E9B">
            <w:rPr>
              <w:rFonts w:ascii="MS Gothic" w:eastAsia="MS Gothic" w:hAnsi="MS Gothic" w:hint="eastAsia"/>
            </w:rPr>
            <w:t>☐</w:t>
          </w:r>
        </w:sdtContent>
      </w:sdt>
      <w:r w:rsidR="00841E9B" w:rsidRPr="00DC0FCF">
        <w:rPr>
          <w:rFonts w:cs="Times New Roman"/>
        </w:rPr>
        <w:t xml:space="preserve"> Respondent accepts Contract Terms without exception.</w:t>
      </w:r>
    </w:p>
    <w:p w14:paraId="17D113C3" w14:textId="77777777" w:rsidR="00841E9B" w:rsidRPr="00DC0FCF" w:rsidRDefault="00841E9B" w:rsidP="00841E9B">
      <w:pPr>
        <w:keepNext/>
        <w:tabs>
          <w:tab w:val="left" w:pos="720"/>
        </w:tabs>
        <w:spacing w:before="220" w:after="220"/>
        <w:jc w:val="both"/>
        <w:rPr>
          <w:rFonts w:cs="Times New Roman"/>
        </w:rPr>
      </w:pPr>
      <w:r w:rsidRPr="00DC0FCF">
        <w:rPr>
          <w:rFonts w:cs="Times New Roman"/>
        </w:rPr>
        <w:t>OR</w:t>
      </w:r>
    </w:p>
    <w:p w14:paraId="4AEFCE98" w14:textId="77777777" w:rsidR="00841E9B" w:rsidRPr="00DC0FCF" w:rsidRDefault="00000000" w:rsidP="00841E9B">
      <w:pPr>
        <w:keepNext/>
        <w:tabs>
          <w:tab w:val="left" w:pos="720"/>
        </w:tabs>
        <w:spacing w:before="220" w:after="220"/>
        <w:jc w:val="both"/>
        <w:rPr>
          <w:b/>
          <w:sz w:val="20"/>
          <w:u w:val="single"/>
        </w:rPr>
      </w:pPr>
      <w:sdt>
        <w:sdtPr>
          <w:rPr>
            <w:rFonts w:cs="Times New Roman"/>
          </w:rPr>
          <w:id w:val="1185099743"/>
          <w14:checkbox>
            <w14:checked w14:val="0"/>
            <w14:checkedState w14:val="2612" w14:font="MS Gothic"/>
            <w14:uncheckedState w14:val="2610" w14:font="MS Gothic"/>
          </w14:checkbox>
        </w:sdtPr>
        <w:sdtContent>
          <w:r w:rsidR="00841E9B" w:rsidRPr="00DC0FCF">
            <w:rPr>
              <w:rFonts w:ascii="Segoe UI Symbol" w:hAnsi="Segoe UI Symbol" w:cs="Segoe UI Symbol"/>
            </w:rPr>
            <w:t>☐</w:t>
          </w:r>
        </w:sdtContent>
      </w:sdt>
      <w:r w:rsidR="00841E9B" w:rsidRPr="00DC0FCF">
        <w:rPr>
          <w:rFonts w:cs="Times New Roman"/>
        </w:rPr>
        <w:t xml:space="preserve"> Respondent proposes exceptions/modifications to the Contract Terms.</w:t>
      </w:r>
      <w:permEnd w:id="771831942"/>
    </w:p>
    <w:p w14:paraId="6CD5843E" w14:textId="77777777" w:rsidR="00841E9B" w:rsidRPr="00DC0FCF" w:rsidRDefault="00841E9B" w:rsidP="00841E9B">
      <w:pPr>
        <w:keepNext/>
        <w:spacing w:before="120" w:after="120"/>
        <w:rPr>
          <w:rFonts w:cs="Times New Roman"/>
          <w:sz w:val="20"/>
        </w:rPr>
      </w:pPr>
      <w:r w:rsidRPr="00DC0FCF">
        <w:rPr>
          <w:rFonts w:cs="Times New Roman"/>
          <w:b/>
          <w:bCs/>
          <w:noProof/>
        </w:rPr>
        <w:drawing>
          <wp:anchor distT="0" distB="0" distL="114300" distR="114300" simplePos="0" relativeHeight="251663360" behindDoc="0" locked="0" layoutInCell="1" allowOverlap="1" wp14:anchorId="74E0CA32" wp14:editId="6EB9CA7C">
            <wp:simplePos x="0" y="0"/>
            <wp:positionH relativeFrom="margin">
              <wp:posOffset>0</wp:posOffset>
            </wp:positionH>
            <wp:positionV relativeFrom="paragraph">
              <wp:posOffset>-46686</wp:posOffset>
            </wp:positionV>
            <wp:extent cx="2743200" cy="73152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14:sizeRelV relativeFrom="margin">
              <wp14:pctHeight>0</wp14:pctHeight>
            </wp14:sizeRelV>
          </wp:anchor>
        </w:drawing>
      </w:r>
    </w:p>
    <w:p w14:paraId="563F355C" w14:textId="77777777" w:rsidR="00841E9B" w:rsidRPr="00DC0FCF" w:rsidRDefault="00841E9B" w:rsidP="00841E9B">
      <w:pPr>
        <w:keepNext/>
        <w:jc w:val="both"/>
        <w:rPr>
          <w:rFonts w:cs="Times New Roman"/>
          <w:sz w:val="20"/>
        </w:rPr>
      </w:pPr>
    </w:p>
    <w:p w14:paraId="51EEE78F" w14:textId="77777777" w:rsidR="00841E9B" w:rsidRPr="00DC0FCF" w:rsidRDefault="00841E9B" w:rsidP="00841E9B">
      <w:pPr>
        <w:keepNext/>
        <w:jc w:val="both"/>
        <w:rPr>
          <w:rFonts w:cs="Times New Roman"/>
          <w:b/>
          <w:bCs/>
          <w:sz w:val="24"/>
          <w:szCs w:val="24"/>
        </w:rPr>
      </w:pPr>
    </w:p>
    <w:p w14:paraId="55362A52" w14:textId="77777777" w:rsidR="00841E9B" w:rsidRPr="00DC0FCF" w:rsidRDefault="00841E9B" w:rsidP="00841E9B">
      <w:pPr>
        <w:keepNext/>
        <w:jc w:val="both"/>
        <w:rPr>
          <w:rFonts w:cs="Times New Roman"/>
          <w:b/>
          <w:bCs/>
        </w:rPr>
      </w:pPr>
      <w:r w:rsidRPr="00DC0FCF">
        <w:rPr>
          <w:rFonts w:cs="Times New Roman"/>
          <w:b/>
          <w:bCs/>
        </w:rPr>
        <w:t>______________________________</w:t>
      </w:r>
    </w:p>
    <w:p w14:paraId="1A026FAC" w14:textId="77777777" w:rsidR="00841E9B" w:rsidRPr="00DC0FCF" w:rsidRDefault="00841E9B" w:rsidP="00841E9B">
      <w:pPr>
        <w:keepNext/>
        <w:jc w:val="both"/>
        <w:rPr>
          <w:rFonts w:cs="Times New Roman"/>
        </w:rPr>
      </w:pPr>
      <w:r w:rsidRPr="00DC0FCF">
        <w:rPr>
          <w:rFonts w:cs="Times New Roman"/>
        </w:rPr>
        <w:t>Signature</w:t>
      </w:r>
    </w:p>
    <w:sdt>
      <w:sdtPr>
        <w:rPr>
          <w:rFonts w:cs="Times New Roman"/>
        </w:rPr>
        <w:id w:val="-531111206"/>
        <w:placeholder>
          <w:docPart w:val="F6E73CB633C147249D44536235C89325"/>
        </w:placeholder>
      </w:sdtPr>
      <w:sdtEndPr>
        <w:rPr>
          <w:b/>
          <w:bCs/>
        </w:rPr>
      </w:sdtEndPr>
      <w:sdtContent>
        <w:p w14:paraId="6A82D1D4"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37B8A2A2" w14:textId="77777777" w:rsidR="00841E9B" w:rsidRPr="00DC0FCF" w:rsidRDefault="00841E9B" w:rsidP="00841E9B">
      <w:pPr>
        <w:keepNext/>
        <w:jc w:val="both"/>
        <w:rPr>
          <w:rFonts w:cs="Times New Roman"/>
        </w:rPr>
      </w:pPr>
      <w:r w:rsidRPr="00DC0FCF">
        <w:rPr>
          <w:rFonts w:cs="Times New Roman"/>
        </w:rPr>
        <w:t>Printed Name</w:t>
      </w:r>
    </w:p>
    <w:sdt>
      <w:sdtPr>
        <w:rPr>
          <w:rFonts w:cs="Times New Roman"/>
        </w:rPr>
        <w:id w:val="555585802"/>
        <w:placeholder>
          <w:docPart w:val="F6E73CB633C147249D44536235C89325"/>
        </w:placeholder>
      </w:sdtPr>
      <w:sdtEndPr>
        <w:rPr>
          <w:b/>
          <w:bCs/>
        </w:rPr>
      </w:sdtEndPr>
      <w:sdtContent>
        <w:p w14:paraId="4143FAEA"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67FDC995" w14:textId="77777777" w:rsidR="00841E9B" w:rsidRPr="00DC0FCF" w:rsidRDefault="00841E9B" w:rsidP="00841E9B">
      <w:pPr>
        <w:keepNext/>
        <w:jc w:val="both"/>
        <w:rPr>
          <w:rFonts w:cs="Times New Roman"/>
        </w:rPr>
      </w:pPr>
      <w:r w:rsidRPr="00DC0FCF">
        <w:rPr>
          <w:rFonts w:cs="Times New Roman"/>
        </w:rPr>
        <w:t>Title</w:t>
      </w:r>
    </w:p>
    <w:sdt>
      <w:sdtPr>
        <w:rPr>
          <w:rFonts w:cs="Times New Roman"/>
        </w:rPr>
        <w:id w:val="2057124179"/>
        <w:placeholder>
          <w:docPart w:val="B4791FEE820F41C8BB630BD00E61EF5C"/>
        </w:placeholder>
        <w:date>
          <w:dateFormat w:val="MMMM d, yyyy"/>
          <w:lid w:val="en-US"/>
          <w:storeMappedDataAs w:val="dateTime"/>
          <w:calendar w:val="gregorian"/>
        </w:date>
      </w:sdtPr>
      <w:sdtContent>
        <w:p w14:paraId="0E2B4C86" w14:textId="77777777" w:rsidR="00841E9B" w:rsidRPr="00DC0FCF" w:rsidRDefault="00841E9B" w:rsidP="00841E9B">
          <w:pPr>
            <w:keepNext/>
            <w:jc w:val="both"/>
            <w:rPr>
              <w:rFonts w:cs="Times New Roman"/>
              <w:b/>
              <w:bCs/>
            </w:rPr>
          </w:pPr>
          <w:r>
            <w:rPr>
              <w:rFonts w:cs="Times New Roman"/>
            </w:rPr>
            <w:t>______________________________</w:t>
          </w:r>
        </w:p>
      </w:sdtContent>
    </w:sdt>
    <w:p w14:paraId="2E2359AB" w14:textId="77777777" w:rsidR="00841E9B" w:rsidRPr="00DC0FCF" w:rsidRDefault="00841E9B" w:rsidP="00841E9B">
      <w:pPr>
        <w:jc w:val="both"/>
        <w:rPr>
          <w:rFonts w:cs="Times New Roman"/>
        </w:rPr>
      </w:pPr>
      <w:r w:rsidRPr="00DC0FCF">
        <w:rPr>
          <w:rFonts w:cs="Times New Roman"/>
        </w:rPr>
        <w:t>Date</w:t>
      </w:r>
    </w:p>
    <w:p w14:paraId="1D33B650" w14:textId="77777777" w:rsidR="00C67BCE" w:rsidRDefault="00C67BCE" w:rsidP="00841E9B">
      <w:pPr>
        <w:jc w:val="both"/>
        <w:rPr>
          <w:rFonts w:cs="Times New Roman"/>
          <w:sz w:val="32"/>
          <w:szCs w:val="32"/>
        </w:rPr>
      </w:pPr>
    </w:p>
    <w:p w14:paraId="63E5CF96" w14:textId="77777777" w:rsidR="00C67BCE" w:rsidRDefault="00C67BCE" w:rsidP="00841E9B">
      <w:pPr>
        <w:jc w:val="both"/>
        <w:rPr>
          <w:rFonts w:cs="Times New Roman"/>
          <w:sz w:val="32"/>
          <w:szCs w:val="32"/>
        </w:rPr>
      </w:pPr>
    </w:p>
    <w:p w14:paraId="3DAE1C83" w14:textId="1A8434FD" w:rsidR="00A5157D" w:rsidRPr="00A5157D" w:rsidRDefault="00C67BCE" w:rsidP="00A5157D">
      <w:pPr>
        <w:jc w:val="center"/>
        <w:rPr>
          <w:rFonts w:cs="Times New Roman"/>
          <w:sz w:val="32"/>
          <w:szCs w:val="32"/>
        </w:rPr>
      </w:pPr>
      <w:r w:rsidRPr="00582C8C">
        <w:rPr>
          <w:i/>
        </w:rPr>
        <w:t>*</w:t>
      </w:r>
      <w:r>
        <w:rPr>
          <w:i/>
        </w:rPr>
        <w:t>CONTRACT</w:t>
      </w:r>
      <w:r w:rsidRPr="00582C8C">
        <w:rPr>
          <w:i/>
        </w:rPr>
        <w:t xml:space="preserve"> ON FOLLOWING PAGE</w:t>
      </w:r>
      <w:r w:rsidRPr="009A3EA6">
        <w:rPr>
          <w:rFonts w:cs="Times New Roman"/>
          <w:sz w:val="32"/>
          <w:szCs w:val="32"/>
        </w:rPr>
        <w:t xml:space="preserve"> </w:t>
      </w:r>
      <w:r w:rsidR="00841E9B" w:rsidRPr="009A3EA6">
        <w:rPr>
          <w:rFonts w:cs="Times New Roman"/>
          <w:sz w:val="32"/>
          <w:szCs w:val="32"/>
        </w:rPr>
        <w:br w:type="page"/>
      </w:r>
    </w:p>
    <w:p w14:paraId="4B023E70" w14:textId="77777777" w:rsidR="00FC3AFC" w:rsidRPr="00F962E2" w:rsidRDefault="00FC3AFC" w:rsidP="00FC3A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F962E2">
        <w:rPr>
          <w:b/>
          <w:sz w:val="24"/>
          <w:szCs w:val="24"/>
        </w:rPr>
        <w:lastRenderedPageBreak/>
        <w:t>Purchase Agreement</w:t>
      </w:r>
    </w:p>
    <w:p w14:paraId="30223A23" w14:textId="77777777" w:rsidR="00FC3AFC" w:rsidRPr="00F962E2" w:rsidRDefault="00FC3AFC" w:rsidP="00FC3A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808080" w:themeColor="background1" w:themeShade="80"/>
        </w:rPr>
      </w:pPr>
      <w:r w:rsidRPr="00F962E2">
        <w:rPr>
          <w:b/>
          <w:color w:val="808080" w:themeColor="background1" w:themeShade="80"/>
        </w:rPr>
        <w:t>[Products – Multi-Year Agreement</w:t>
      </w:r>
      <w:r w:rsidRPr="00F962E2">
        <w:rPr>
          <w:b/>
          <w:bCs/>
          <w:color w:val="808080" w:themeColor="background1" w:themeShade="80"/>
        </w:rPr>
        <w:t>– no installation, no software, no PHI</w:t>
      </w:r>
      <w:r w:rsidRPr="00F962E2">
        <w:rPr>
          <w:b/>
          <w:color w:val="808080" w:themeColor="background1" w:themeShade="80"/>
        </w:rPr>
        <w:t>]</w:t>
      </w:r>
    </w:p>
    <w:p w14:paraId="2C1D1653" w14:textId="77777777" w:rsidR="00FC3AFC" w:rsidRPr="00F962E2" w:rsidRDefault="00FC3AFC" w:rsidP="00FC3A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Cs w:val="22"/>
        </w:rPr>
      </w:pPr>
    </w:p>
    <w:p w14:paraId="72EE3E2C" w14:textId="77777777" w:rsidR="00FC3AFC" w:rsidRPr="00F962E2" w:rsidRDefault="00FC3AFC" w:rsidP="00FC3A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2"/>
        </w:rPr>
      </w:pPr>
      <w:r w:rsidRPr="00F962E2">
        <w:rPr>
          <w:szCs w:val="22"/>
        </w:rPr>
        <w:t xml:space="preserve">This agreement (“Agreement”) is entered into </w:t>
      </w:r>
      <w:sdt>
        <w:sdtPr>
          <w:rPr>
            <w:szCs w:val="22"/>
            <w:u w:val="single"/>
          </w:rPr>
          <w:id w:val="-496196523"/>
          <w:placeholder>
            <w:docPart w:val="9C877543F2184034828B279234651CF5"/>
          </w:placeholder>
          <w:date>
            <w:dateFormat w:val="MMMM d, yyyy"/>
            <w:lid w:val="en-US"/>
            <w:storeMappedDataAs w:val="dateTime"/>
            <w:calendar w:val="gregorian"/>
          </w:date>
        </w:sdtPr>
        <w:sdtContent>
          <w:r w:rsidRPr="00F962E2">
            <w:rPr>
              <w:szCs w:val="22"/>
              <w:u w:val="single"/>
            </w:rPr>
            <w:t xml:space="preserve">                                         </w:t>
          </w:r>
        </w:sdtContent>
      </w:sdt>
      <w:r w:rsidRPr="00F962E2">
        <w:rPr>
          <w:szCs w:val="22"/>
        </w:rPr>
        <w:t xml:space="preserve"> (“Effective Date”) by and between </w:t>
      </w:r>
      <w:sdt>
        <w:sdtPr>
          <w:rPr>
            <w:szCs w:val="22"/>
          </w:rPr>
          <w:id w:val="-475374047"/>
          <w:placeholder>
            <w:docPart w:val="00AB05FFE36A48F18D3AFC9A3AB85346"/>
          </w:placeholder>
        </w:sdtPr>
        <w:sdtContent>
          <w:r w:rsidRPr="00F962E2">
            <w:rPr>
              <w:szCs w:val="22"/>
            </w:rPr>
            <w:t>_________________</w:t>
          </w:r>
        </w:sdtContent>
      </w:sdt>
      <w:r w:rsidRPr="00F962E2">
        <w:rPr>
          <w:szCs w:val="22"/>
        </w:rPr>
        <w:t xml:space="preserve"> (“</w:t>
      </w:r>
      <w:r w:rsidRPr="00F962E2">
        <w:rPr>
          <w:szCs w:val="22"/>
          <w:u w:val="single"/>
        </w:rPr>
        <w:t>Vendor</w:t>
      </w:r>
      <w:r w:rsidRPr="00F962E2">
        <w:rPr>
          <w:szCs w:val="22"/>
        </w:rPr>
        <w:t>”) and Tarrant County Hospital District d/b/a JPS Health Network (“</w:t>
      </w:r>
      <w:r w:rsidRPr="00F962E2">
        <w:rPr>
          <w:szCs w:val="22"/>
          <w:u w:val="single"/>
        </w:rPr>
        <w:t>Customer</w:t>
      </w:r>
      <w:r w:rsidRPr="00F962E2">
        <w:rPr>
          <w:szCs w:val="22"/>
        </w:rPr>
        <w:t>”) according to the following terms and conditions. Vendor agrees to sell and deliver to Customer and Customer agrees to purchase the Products (defined below) for the purchase price and according to the terms and conditions set forth in this Agreement. In this Agreement, each of Vendor and Customer are a “</w:t>
      </w:r>
      <w:r w:rsidRPr="00F962E2">
        <w:rPr>
          <w:szCs w:val="22"/>
          <w:u w:val="single"/>
        </w:rPr>
        <w:t>party</w:t>
      </w:r>
      <w:r w:rsidRPr="00F962E2">
        <w:rPr>
          <w:szCs w:val="22"/>
        </w:rPr>
        <w:t xml:space="preserve">” and </w:t>
      </w:r>
      <w:proofErr w:type="gramStart"/>
      <w:r w:rsidRPr="00F962E2">
        <w:rPr>
          <w:szCs w:val="22"/>
        </w:rPr>
        <w:t>both of them</w:t>
      </w:r>
      <w:proofErr w:type="gramEnd"/>
      <w:r w:rsidRPr="00F962E2">
        <w:rPr>
          <w:szCs w:val="22"/>
        </w:rPr>
        <w:t xml:space="preserve"> collectively are the “</w:t>
      </w:r>
      <w:r w:rsidRPr="00F962E2">
        <w:rPr>
          <w:szCs w:val="22"/>
          <w:u w:val="single"/>
        </w:rPr>
        <w:t>parties</w:t>
      </w:r>
      <w:r w:rsidRPr="00F962E2">
        <w:rPr>
          <w:szCs w:val="22"/>
        </w:rPr>
        <w:t xml:space="preserve">”. </w:t>
      </w:r>
    </w:p>
    <w:p w14:paraId="38D41DE3" w14:textId="77777777" w:rsidR="00FC3AFC" w:rsidRPr="00F962E2" w:rsidRDefault="00FC3AFC" w:rsidP="00FC3A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szCs w:val="22"/>
        </w:rPr>
      </w:pPr>
      <w:r w:rsidRPr="00F962E2">
        <w:rPr>
          <w:szCs w:val="22"/>
        </w:rPr>
        <w:t>RECITALS</w:t>
      </w:r>
    </w:p>
    <w:p w14:paraId="3C8B69B4" w14:textId="77777777" w:rsidR="00FC3AFC" w:rsidRPr="00F962E2" w:rsidRDefault="00FC3AFC" w:rsidP="00FC3A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2"/>
        </w:rPr>
      </w:pPr>
      <w:r w:rsidRPr="00F962E2">
        <w:rPr>
          <w:szCs w:val="22"/>
        </w:rPr>
        <w:t>A.</w:t>
      </w:r>
      <w:r w:rsidRPr="00F962E2">
        <w:rPr>
          <w:szCs w:val="22"/>
        </w:rPr>
        <w:tab/>
        <w:t xml:space="preserve">Vendor has offered to provide Customer with the products which are particularly described on </w:t>
      </w:r>
      <w:bookmarkStart w:id="97" w:name="_Hlk34641378"/>
      <w:r w:rsidRPr="00F962E2">
        <w:rPr>
          <w:b/>
          <w:szCs w:val="22"/>
          <w:u w:val="single"/>
        </w:rPr>
        <w:t>Exhibit A</w:t>
      </w:r>
      <w:bookmarkEnd w:id="97"/>
      <w:r w:rsidRPr="00F962E2">
        <w:rPr>
          <w:szCs w:val="22"/>
        </w:rPr>
        <w:t xml:space="preserve"> which is attached hereto and incorporated herein for all purposes.</w:t>
      </w:r>
    </w:p>
    <w:p w14:paraId="4B62E8DE" w14:textId="77777777" w:rsidR="00FC3AFC" w:rsidRPr="00717193" w:rsidRDefault="00FC3AFC" w:rsidP="00FC3A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2"/>
        </w:rPr>
      </w:pPr>
      <w:r w:rsidRPr="00F962E2">
        <w:rPr>
          <w:szCs w:val="22"/>
        </w:rPr>
        <w:t>B.</w:t>
      </w:r>
      <w:r w:rsidRPr="00F962E2">
        <w:rPr>
          <w:szCs w:val="22"/>
        </w:rPr>
        <w:tab/>
        <w:t xml:space="preserve">Customer desires to purchase from Vendor and Vendor desires to sell Customer the Products according to the terms </w:t>
      </w:r>
      <w:r w:rsidRPr="00717193">
        <w:rPr>
          <w:szCs w:val="22"/>
        </w:rPr>
        <w:t>of this Agreement.</w:t>
      </w:r>
    </w:p>
    <w:p w14:paraId="2C8C7B9E" w14:textId="09DBB228" w:rsidR="00FC3AFC" w:rsidRPr="00717193" w:rsidRDefault="00FC3AFC" w:rsidP="00FC3A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both"/>
        <w:rPr>
          <w:szCs w:val="22"/>
        </w:rPr>
      </w:pPr>
      <w:r w:rsidRPr="00717193">
        <w:rPr>
          <w:szCs w:val="22"/>
        </w:rPr>
        <w:t>C.</w:t>
      </w:r>
      <w:r w:rsidRPr="00717193">
        <w:rPr>
          <w:szCs w:val="22"/>
        </w:rPr>
        <w:tab/>
        <w:t>T</w:t>
      </w:r>
      <w:r w:rsidRPr="00717193">
        <w:rPr>
          <w:rFonts w:eastAsia="Calibri"/>
          <w:szCs w:val="22"/>
        </w:rPr>
        <w:t xml:space="preserve">his Agreement is awarded to the Vendor pursuant to the District’s Request for </w:t>
      </w:r>
      <w:r w:rsidR="00967C2E">
        <w:rPr>
          <w:rFonts w:eastAsia="Calibri"/>
          <w:szCs w:val="22"/>
        </w:rPr>
        <w:t>Proposal (“RFP”) #202512303404 for Specialty Bags,</w:t>
      </w:r>
      <w:r w:rsidRPr="00717193">
        <w:rPr>
          <w:rFonts w:eastAsia="Calibri"/>
          <w:szCs w:val="22"/>
        </w:rPr>
        <w:t xml:space="preserve"> all of whose material terms and conditions, including without limitation the </w:t>
      </w:r>
      <w:r w:rsidR="00967C2E">
        <w:rPr>
          <w:rFonts w:eastAsia="Calibri"/>
          <w:szCs w:val="22"/>
        </w:rPr>
        <w:t>RFP</w:t>
      </w:r>
      <w:r w:rsidRPr="00717193">
        <w:rPr>
          <w:rFonts w:eastAsia="Calibri"/>
          <w:szCs w:val="22"/>
        </w:rPr>
        <w:t xml:space="preserve"> Project Scope and Minimum Requirements and Vendor’s response thereto are incorporated herein; provided, however, that in the event of conflict between the terms of the </w:t>
      </w:r>
      <w:r w:rsidR="00967C2E">
        <w:rPr>
          <w:rFonts w:eastAsia="Calibri"/>
          <w:szCs w:val="22"/>
        </w:rPr>
        <w:t>RFP,</w:t>
      </w:r>
      <w:r w:rsidRPr="00717193">
        <w:rPr>
          <w:rFonts w:eastAsia="Calibri"/>
          <w:szCs w:val="22"/>
        </w:rPr>
        <w:t xml:space="preserve"> Vendor’s Response, and this Agreement, the terms of this Agreement shall prevail.</w:t>
      </w:r>
    </w:p>
    <w:p w14:paraId="246F369D"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Product and Purchase Price</w:t>
      </w:r>
      <w:r w:rsidRPr="00F962E2">
        <w:rPr>
          <w:rFonts w:cs="Times New Roman"/>
        </w:rPr>
        <w:t>.</w:t>
      </w:r>
    </w:p>
    <w:p w14:paraId="598EF32F"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rPr>
        <w:t xml:space="preserve">The word “Products” as used in this Agreement means and refers to </w:t>
      </w:r>
      <w:proofErr w:type="gramStart"/>
      <w:r w:rsidRPr="00F962E2">
        <w:rPr>
          <w:rFonts w:cs="Times New Roman"/>
        </w:rPr>
        <w:t>all of</w:t>
      </w:r>
      <w:proofErr w:type="gramEnd"/>
      <w:r w:rsidRPr="00F962E2">
        <w:rPr>
          <w:rFonts w:cs="Times New Roman"/>
        </w:rPr>
        <w:t xml:space="preserve"> the goods and services that are described in the Quotation which is attached hereto as </w:t>
      </w:r>
      <w:r w:rsidRPr="00F962E2">
        <w:rPr>
          <w:rFonts w:cs="Times New Roman"/>
          <w:b/>
          <w:u w:val="single"/>
        </w:rPr>
        <w:t>Exhibit A</w:t>
      </w:r>
      <w:r w:rsidRPr="00F962E2">
        <w:rPr>
          <w:rFonts w:cs="Times New Roman"/>
        </w:rPr>
        <w:t xml:space="preserve"> and incorporated herein for all purposes (the “</w:t>
      </w:r>
      <w:r w:rsidRPr="00F962E2">
        <w:rPr>
          <w:rFonts w:cs="Times New Roman"/>
          <w:u w:val="single"/>
        </w:rPr>
        <w:t>Quotation</w:t>
      </w:r>
      <w:r w:rsidRPr="00F962E2">
        <w:rPr>
          <w:rFonts w:cs="Times New Roman"/>
        </w:rPr>
        <w:t xml:space="preserve">”). </w:t>
      </w:r>
    </w:p>
    <w:p w14:paraId="5C143D38"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rPr>
        <w:t>The purchase price (“</w:t>
      </w:r>
      <w:r w:rsidRPr="00F962E2">
        <w:rPr>
          <w:rFonts w:cs="Times New Roman"/>
          <w:u w:val="single"/>
        </w:rPr>
        <w:t>Price</w:t>
      </w:r>
      <w:r w:rsidRPr="00F962E2">
        <w:rPr>
          <w:rFonts w:cs="Times New Roman"/>
        </w:rPr>
        <w:t xml:space="preserve">”) for Products shall be as shown and set forth on the Quotation. Such Price assumes that Vendor delivers the Products to Customer timely and according to the provisions of the Quotation and this Agreement. Vendor shall deliver all the Products (including perform all services included in the Products and in this Agreement) free and clear of all liens, security interests, encumbrances and other claims and in good condition and working order as specified by the provisions of this Agreement and the Product specifications promulgated by the manufacturer or provider of the Products and in compliance with all laws and regulations applicable to such Products for the use intended by this Agreement. All Products shall be delivered to Customer with all licenses and other rights required to use and to operate the Products for their intended use. Unless otherwise indicated on the Quotation, the Price also includes transportation of the </w:t>
      </w:r>
      <w:r>
        <w:rPr>
          <w:rFonts w:cs="Times New Roman"/>
        </w:rPr>
        <w:t>Products</w:t>
      </w:r>
      <w:r w:rsidRPr="00F962E2">
        <w:rPr>
          <w:rFonts w:cs="Times New Roman"/>
        </w:rPr>
        <w:t xml:space="preserve"> from Vendor to such location.</w:t>
      </w:r>
    </w:p>
    <w:p w14:paraId="0F7D83CF"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rPr>
        <w:t xml:space="preserve">The Customer may purchase the Products at any time and from time to time from Vendor under this Agreement in a series of purchases over the Term hereof (defined below) in and </w:t>
      </w:r>
      <w:proofErr w:type="gramStart"/>
      <w:r w:rsidRPr="00F962E2">
        <w:rPr>
          <w:rFonts w:cs="Times New Roman"/>
        </w:rPr>
        <w:t>by the use of</w:t>
      </w:r>
      <w:proofErr w:type="gramEnd"/>
      <w:r w:rsidRPr="00F962E2">
        <w:rPr>
          <w:rFonts w:cs="Times New Roman"/>
        </w:rPr>
        <w:t xml:space="preserve"> multiple Purchase Orders (defined herein), each of which Purchase Orders shall be a separate and distinct “Transaction”. In this Agreement, “Purchase Order” means a purchase order issued by Customer in accordance with its normal practices, signed by Customer identifying the Products to be purchased by Customer at the Price pursuant to such Purchase Order. Upon the receipt by Vendor of a Purchase Order in accordance with such requirements, the Transaction shall be governed by the Price and other provisions and conditions of this Agreement.</w:t>
      </w:r>
    </w:p>
    <w:p w14:paraId="5D365658" w14:textId="1CD5D75D"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Term and Termination</w:t>
      </w:r>
      <w:r w:rsidRPr="00F962E2">
        <w:rPr>
          <w:rFonts w:cs="Times New Roman"/>
        </w:rPr>
        <w:t xml:space="preserve">. </w:t>
      </w:r>
      <w:sdt>
        <w:sdtPr>
          <w:rPr>
            <w:rFonts w:cs="Times New Roman"/>
          </w:rPr>
          <w:id w:val="1967617714"/>
          <w:placeholder>
            <w:docPart w:val="E6B1B2D158CE41F9913A6BFDDCE33BEC"/>
          </w:placeholder>
        </w:sdtPr>
        <w:sdtContent>
          <w:r w:rsidRPr="00F962E2">
            <w:rPr>
              <w:rFonts w:cs="Times New Roman"/>
            </w:rPr>
            <w:t xml:space="preserve">The parties agree that this Agreement shall be for a period of </w:t>
          </w:r>
          <w:r w:rsidR="00967C2E">
            <w:rPr>
              <w:rFonts w:cs="Times New Roman"/>
            </w:rPr>
            <w:t>three (3)</w:t>
          </w:r>
          <w:r w:rsidRPr="00F962E2">
            <w:rPr>
              <w:rFonts w:cs="Times New Roman"/>
            </w:rPr>
            <w:t xml:space="preserve"> years, commencing on the Effective Date (“Initial Term”). Thereafter, the Customer may renew the Agreement for up to </w:t>
          </w:r>
          <w:r w:rsidR="00967C2E">
            <w:rPr>
              <w:rFonts w:cs="Times New Roman"/>
            </w:rPr>
            <w:t>two (2)</w:t>
          </w:r>
          <w:r w:rsidRPr="00F962E2">
            <w:rPr>
              <w:rFonts w:cs="Times New Roman"/>
            </w:rPr>
            <w:t xml:space="preserve"> additional </w:t>
          </w:r>
          <w:r w:rsidR="00967C2E">
            <w:rPr>
              <w:rFonts w:cs="Times New Roman"/>
            </w:rPr>
            <w:t>one</w:t>
          </w:r>
          <w:r w:rsidRPr="00F962E2">
            <w:rPr>
              <w:rFonts w:cs="Times New Roman"/>
            </w:rPr>
            <w:t xml:space="preserve">-year terms by providing Vendor with written notice (email notice will be acceptable) of renewal no less than </w:t>
          </w:r>
          <w:r w:rsidR="00967C2E">
            <w:rPr>
              <w:rFonts w:cs="Times New Roman"/>
            </w:rPr>
            <w:t>thirty (30)</w:t>
          </w:r>
          <w:r w:rsidRPr="00F962E2">
            <w:rPr>
              <w:rFonts w:cs="Times New Roman"/>
            </w:rPr>
            <w:t xml:space="preserve"> days prior to the expiration of the then-current term (any such renewal, a “Renewal Term” and together with the Initial Term, the “Term”). At the end of the Term of the Agreement, Customer reserves the right to extend the Agreement for up to </w:t>
          </w:r>
          <w:r w:rsidR="00967C2E">
            <w:rPr>
              <w:rFonts w:cs="Times New Roman"/>
            </w:rPr>
            <w:t>120</w:t>
          </w:r>
          <w:r w:rsidRPr="00F962E2">
            <w:rPr>
              <w:rFonts w:cs="Times New Roman"/>
            </w:rPr>
            <w:t xml:space="preserve"> days to provide an opportunity to bring a new contract into place with another vendor.</w:t>
          </w:r>
        </w:sdtContent>
      </w:sdt>
      <w:r w:rsidRPr="00F962E2">
        <w:rPr>
          <w:rFonts w:cs="Times New Roman"/>
        </w:rPr>
        <w:t xml:space="preserve"> Either party may terminate this Agreement for cause upon a material breach by the other party of its obligations hereunder, which breach is not cured within fifteen (15) days after the breaching party is given a Notice of Material Breach (defined below). A “Notice of Material Breach” means written notice that includes in all capital letters “NOTICE OF MATERIAL BREACH” and also includes: (</w:t>
      </w:r>
      <w:proofErr w:type="spellStart"/>
      <w:r w:rsidRPr="00F962E2">
        <w:rPr>
          <w:rFonts w:cs="Times New Roman"/>
        </w:rPr>
        <w:t>i</w:t>
      </w:r>
      <w:proofErr w:type="spellEnd"/>
      <w:r w:rsidRPr="00F962E2">
        <w:rPr>
          <w:rFonts w:cs="Times New Roman"/>
        </w:rPr>
        <w:t xml:space="preserve">) </w:t>
      </w:r>
      <w:r w:rsidRPr="00F962E2">
        <w:rPr>
          <w:rFonts w:cs="Times New Roman"/>
          <w:color w:val="000000"/>
        </w:rPr>
        <w:t xml:space="preserve">specific details identifying the material </w:t>
      </w:r>
      <w:r w:rsidRPr="00F962E2">
        <w:rPr>
          <w:rFonts w:cs="Times New Roman"/>
          <w:color w:val="000000"/>
        </w:rPr>
        <w:lastRenderedPageBreak/>
        <w:t xml:space="preserve">breach; and, (ii) the notifying party’s specific recommendations of actions to be (or if appropriate, not to be) taken by the other party in order for it </w:t>
      </w:r>
      <w:r w:rsidRPr="00F962E2">
        <w:rPr>
          <w:rFonts w:cs="Times New Roman"/>
        </w:rPr>
        <w:t>to</w:t>
      </w:r>
      <w:r w:rsidRPr="00F962E2">
        <w:rPr>
          <w:rFonts w:cs="Times New Roman"/>
          <w:color w:val="000000"/>
        </w:rPr>
        <w:t xml:space="preserve"> cure the breach. Customer </w:t>
      </w:r>
      <w:r w:rsidRPr="00F962E2">
        <w:rPr>
          <w:rFonts w:cs="Times New Roman"/>
        </w:rPr>
        <w:t>shall have the right to terminate this Agreement without cause at any time prior to such end of the Term of the Agreement by giving Vendor thirty (30) days prior written notice of such termination (hereinafter referred to as “</w:t>
      </w:r>
      <w:r w:rsidRPr="00F962E2">
        <w:rPr>
          <w:rFonts w:cs="Times New Roman"/>
          <w:u w:val="single"/>
        </w:rPr>
        <w:t>Early Termination</w:t>
      </w:r>
      <w:r w:rsidRPr="00F962E2">
        <w:rPr>
          <w:rFonts w:cs="Times New Roman"/>
        </w:rPr>
        <w:t xml:space="preserve">”). In the event of Early Termination, Customer agrees that it will pay all amounts due and owing Vendor for all Products provided by Vendor up to and including the date of termination. </w:t>
      </w:r>
      <w:proofErr w:type="gramStart"/>
      <w:r w:rsidRPr="00F962E2">
        <w:rPr>
          <w:rFonts w:cs="Times New Roman"/>
        </w:rPr>
        <w:t>Customer</w:t>
      </w:r>
      <w:proofErr w:type="gramEnd"/>
      <w:r w:rsidRPr="00F962E2">
        <w:rPr>
          <w:rFonts w:cs="Times New Roman"/>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F962E2">
        <w:rPr>
          <w:rFonts w:cs="Times New Roman"/>
        </w:rPr>
        <w:t>Products</w:t>
      </w:r>
      <w:proofErr w:type="gramEnd"/>
      <w:r w:rsidRPr="00F962E2">
        <w:rPr>
          <w:rFonts w:cs="Times New Roman"/>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089B4603"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Shipping and Delivery Terms</w:t>
      </w:r>
      <w:r w:rsidRPr="00F962E2">
        <w:rPr>
          <w:rFonts w:cs="Times New Roman"/>
        </w:rPr>
        <w:t>. All Products are F.O.B. at the delivery destination, freight prepaid and allowed and all maintenance and service to be provided by Vendor under this Agreement shall be rendered on site at the location of the Products on Customer’s property, except as otherwise expressly provided in the Quotation. Title and risk of loss will pass to Customer upon delivery to the destination on Customer’s property. All Products will be shipped to the address indicated on the Quotation. Vendor will exercise best efforts to cause the Products to be delivered on the shipping dates indicated on the Quotation, but such shipping dates are subject to revision by Vendor to adjust for production and delivery requirements beyond the reasonable control of Vendor. Delivery of Products for the purposes of this Agreement is deemed to have occurred on the date received by Customer at the point of delivery.</w:t>
      </w:r>
    </w:p>
    <w:p w14:paraId="47D9A4FA" w14:textId="77777777" w:rsidR="00FC3AFC" w:rsidRPr="001A4114" w:rsidRDefault="00FC3AFC" w:rsidP="00FC3AFC">
      <w:pPr>
        <w:pStyle w:val="ListParagraph"/>
        <w:numPr>
          <w:ilvl w:val="0"/>
          <w:numId w:val="12"/>
        </w:numPr>
        <w:spacing w:after="120"/>
        <w:contextualSpacing w:val="0"/>
        <w:jc w:val="both"/>
        <w:rPr>
          <w:rFonts w:cs="Times New Roman"/>
        </w:rPr>
      </w:pPr>
      <w:bookmarkStart w:id="98" w:name="_Ref25155132"/>
      <w:bookmarkStart w:id="99" w:name="_Ref34732732"/>
      <w:bookmarkStart w:id="100" w:name="_Ref25162744"/>
      <w:r w:rsidRPr="001A4114">
        <w:rPr>
          <w:rFonts w:cs="Times New Roman"/>
          <w:u w:val="single"/>
        </w:rPr>
        <w:t>Payment Terms</w:t>
      </w:r>
      <w:r w:rsidRPr="001A4114">
        <w:rPr>
          <w:rFonts w:cs="Times New Roman"/>
        </w:rPr>
        <w:t xml:space="preserve">. </w:t>
      </w:r>
      <w:r>
        <w:rPr>
          <w:rFonts w:cs="Times New Roman"/>
        </w:rPr>
        <w:t xml:space="preserve">Customer will make payment within thirty (30) days as required by Texas Government Code Section </w:t>
      </w:r>
      <w:hyperlink r:id="rId32" w:anchor="2251.021" w:history="1">
        <w:r w:rsidRPr="00633DFC">
          <w:rPr>
            <w:rStyle w:val="Hyperlink"/>
            <w:rFonts w:cs="Times New Roman"/>
          </w:rPr>
          <w:t>Sec. 2251.02</w:t>
        </w:r>
        <w:r>
          <w:rPr>
            <w:rStyle w:val="Hyperlink"/>
            <w:rFonts w:cs="Times New Roman"/>
          </w:rPr>
          <w:t>1(a)</w:t>
        </w:r>
      </w:hyperlink>
      <w:r w:rsidRPr="004623FA">
        <w:t>.</w:t>
      </w:r>
    </w:p>
    <w:p w14:paraId="039AD407" w14:textId="77777777" w:rsidR="00FC3AFC" w:rsidRPr="00F962E2" w:rsidRDefault="00FC3AFC" w:rsidP="00FC3AFC">
      <w:pPr>
        <w:pStyle w:val="ListParagraph"/>
        <w:keepNext/>
        <w:numPr>
          <w:ilvl w:val="0"/>
          <w:numId w:val="12"/>
        </w:numPr>
        <w:spacing w:after="120"/>
        <w:contextualSpacing w:val="0"/>
        <w:jc w:val="both"/>
        <w:rPr>
          <w:rFonts w:cs="Times New Roman"/>
          <w:u w:val="single"/>
        </w:rPr>
      </w:pPr>
      <w:r w:rsidRPr="00F962E2">
        <w:rPr>
          <w:rFonts w:cs="Times New Roman"/>
          <w:u w:val="single"/>
        </w:rPr>
        <w:t>Patent Indemnity</w:t>
      </w:r>
      <w:bookmarkEnd w:id="98"/>
      <w:r w:rsidRPr="00F962E2">
        <w:rPr>
          <w:rFonts w:cs="Times New Roman"/>
        </w:rPr>
        <w:t>.</w:t>
      </w:r>
      <w:bookmarkEnd w:id="99"/>
      <w:bookmarkEnd w:id="100"/>
    </w:p>
    <w:p w14:paraId="65C4D5C6"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rPr>
        <w:t>VENDOR AGREES TO, AND SHALL, INDEMNIFY AND HOLD CUSTOMER HARMLESS AGAINST ANY CLAIMS, DAMAGES, AND EXPENSES TO THE EXTENT THE SAME ARISE OUT OF OR ARE ASSERTED AGAINST CUSTOMER ALLEGING THAT THE PRODUCT INFRINGES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AND EXPENSES, AND (3) THE PRODUCT AS OF THE ALLEGED DATE OF INFRINGEMENT WAS IN THE SAME FORM AND CONFIGURATION AS ORIGINALLY SUPPLIED BY VENDOR AND HAD NOT BEEN MODIFIED IN ANY WAY WITHOUT THE PRIOR WRITTEN CONSENT OF THE PRESIDENT OR ANY VICE PRESIDENT OF VENDOR.</w:t>
      </w:r>
    </w:p>
    <w:p w14:paraId="4B4A06D6"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rPr>
        <w:t>Upon timely receipt of Customer’s written notice, Vendor will assume the defense of any claims against Customer. Customer agrees to cooperate with Vendor in the defense or settlement of all such claims.</w:t>
      </w:r>
    </w:p>
    <w:p w14:paraId="71F52DE2"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rPr>
        <w:t>Vendor shall not be bound by the terms of any compromise or settlement agreement negotiated or concluded by Customer without the prior written consent of Vendor.</w:t>
      </w:r>
    </w:p>
    <w:p w14:paraId="65EE37C0"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rPr>
        <w:t xml:space="preserve">The terms of this Section </w:t>
      </w:r>
      <w:r w:rsidRPr="00F962E2">
        <w:rPr>
          <w:rFonts w:cs="Times New Roman"/>
        </w:rPr>
        <w:fldChar w:fldCharType="begin"/>
      </w:r>
      <w:r w:rsidRPr="00F962E2">
        <w:rPr>
          <w:rFonts w:cs="Times New Roman"/>
        </w:rPr>
        <w:instrText xml:space="preserve"> REF _Ref34732732 \r \h  \* MERGEFORMAT </w:instrText>
      </w:r>
      <w:r w:rsidRPr="00F962E2">
        <w:rPr>
          <w:rFonts w:cs="Times New Roman"/>
        </w:rPr>
      </w:r>
      <w:r w:rsidRPr="00F962E2">
        <w:rPr>
          <w:rFonts w:cs="Times New Roman"/>
        </w:rPr>
        <w:fldChar w:fldCharType="separate"/>
      </w:r>
      <w:r w:rsidRPr="00F962E2">
        <w:rPr>
          <w:rFonts w:cs="Times New Roman"/>
        </w:rPr>
        <w:t>5</w:t>
      </w:r>
      <w:r w:rsidRPr="00F962E2">
        <w:rPr>
          <w:rFonts w:cs="Times New Roman"/>
        </w:rPr>
        <w:fldChar w:fldCharType="end"/>
      </w:r>
      <w:r w:rsidRPr="00F962E2">
        <w:rPr>
          <w:rFonts w:cs="Times New Roman"/>
        </w:rPr>
        <w:t xml:space="preserve"> will not apply in the event of any sale or other transfer of the Products by Customer or to the extent of any use of the Products in combination with products or devices not furnished by Vendor.</w:t>
      </w:r>
    </w:p>
    <w:p w14:paraId="7EDDBC4E"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rPr>
        <w:t>Vendor has not authorized any employee or agent to offer any patent indemnity terms other than those appearing above.</w:t>
      </w:r>
    </w:p>
    <w:p w14:paraId="1B8DEA55" w14:textId="77777777" w:rsidR="00FC3AFC" w:rsidRPr="00F962E2" w:rsidRDefault="00FC3AFC" w:rsidP="00FC3AFC">
      <w:pPr>
        <w:pStyle w:val="ListParagraph"/>
        <w:keepNext/>
        <w:numPr>
          <w:ilvl w:val="0"/>
          <w:numId w:val="12"/>
        </w:numPr>
        <w:spacing w:after="120"/>
        <w:contextualSpacing w:val="0"/>
        <w:jc w:val="both"/>
        <w:rPr>
          <w:rFonts w:cs="Times New Roman"/>
        </w:rPr>
      </w:pPr>
      <w:bookmarkStart w:id="101" w:name="_Ref34732744"/>
      <w:bookmarkStart w:id="102" w:name="_Ref25162792"/>
      <w:r w:rsidRPr="00F962E2">
        <w:rPr>
          <w:rFonts w:cs="Times New Roman"/>
          <w:u w:val="single"/>
        </w:rPr>
        <w:t>General Indemnity</w:t>
      </w:r>
      <w:r w:rsidRPr="00F962E2">
        <w:rPr>
          <w:rFonts w:cs="Times New Roman"/>
        </w:rPr>
        <w:t>.</w:t>
      </w:r>
      <w:bookmarkEnd w:id="101"/>
      <w:bookmarkEnd w:id="102"/>
      <w:r w:rsidRPr="00F962E2">
        <w:rPr>
          <w:rFonts w:cs="Times New Roman"/>
        </w:rPr>
        <w:t xml:space="preserve"> </w:t>
      </w:r>
    </w:p>
    <w:p w14:paraId="2E638B3B"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rPr>
        <w:t xml:space="preserve">EXCEPT TO THE EXTENT OF ANY OTHER INDEMNITIES EXPRESSLY PROVIDED ELSEWHERE IN THIS AGREEMENT WHICH SHALL TAKE PRECEDENCE AND CONTROL OVER THIS INDEMNITY TO THE EXTENT OF THE MATTERS COVERED BY SUCH OTHER EXPRESSLY PROVIDED INDEMNITY(IES), VENDOR SHALL INDEMNIFY AND HOLD HARMLESS THE CUSTOMER, </w:t>
      </w:r>
      <w:r w:rsidRPr="00F962E2">
        <w:rPr>
          <w:rFonts w:cs="Times New Roman"/>
        </w:rPr>
        <w:lastRenderedPageBreak/>
        <w:t xml:space="preserve">CUSTOMER’S MANAGERS, OFFICERS, AGENTS, EMPLOYEES, STAFF, REPRESENTATIVES, AND DIRECTORS (COLLECTIVELY, THE “CUSTOMER INDEMNITEES”) FROM ALL LOSSES (DEFINED BELOW) AND SHALL DEFEND THE CUSTOMER AND CUSTOMER INDEMNITEES AGAINST ALL CLAIMS AND CAUSES OF ACTION OF THIRD PARTIES ARISING OUT OF OR RELATED TO ANY OF THE FOLLOWING, EXCEPT TO THE EXTENT CAUSED BY THE INTENTIONAL MISCONDUCT OF OR MISUSE OF THE </w:t>
      </w:r>
      <w:r>
        <w:rPr>
          <w:rFonts w:cs="Times New Roman"/>
        </w:rPr>
        <w:t>PRODUCTS</w:t>
      </w:r>
      <w:r w:rsidRPr="00F962E2">
        <w:rPr>
          <w:rFonts w:cs="Times New Roman"/>
        </w:rPr>
        <w:t xml:space="preserve"> BY CUSTOMER OR ANY OF CUSTOMER INDEMNITEES OR A BREACH OF THIS AGREEMENT BY THE CUSTOMER: (1) A VIOLATION OF ANY FEDERAL, STATE, LOCAL OR FOREIGN LAW, RULE, REGULATION OR ORDER APPLICABLE TO VENDOR AND/OR ITS EMPLOYEES OR REPRESENTATIVES; (2) ANY VIOLATION OR BREACH BY VENDOR OF ITS REPRESENTATIONS AND WARRANTIES TO THE CUSTOMER IN THE AGREEMENT; OR, THE FACT THAT ANY OF SUCH REPRESENTATIONS AND WARRANTIES CEASES TO BE TRUE DURING THE TERM; (3) THE FAILURE OF VENDOR TO OBTAIN, OR CAUSE TO BE OBTAINED, ANY REQUIRED LICENSES, PERMITS OR CONSENTS FOR THE CUSTOMER TO RECEIVE AND USE THE PRODUCTS, OR ANY COMPONENT THEREOF, TO THE FULL EXTENT PROVIDED IN THIS AGREEMENT, EXCLUDING ANY REQUIRED CONSENT THAT IS NOT OBTAINED DUE TO THE CUSTOMER’S FAILURE TO PAY FOR SAME; AND (4) PERSONAL INJURIES, DEATH OR DAMAGE TO TANGIBLE PERSONAL OR REAL PROPERTY TO THE EXTENT CAUSED BY NEGLIGENT OR INTENTIONAL ACTS OR OMISSIONS OF VENDOR OR ANY VENDOR EMPLOYEE OR VENDOR REPRESENTATIVE. FOR PURPOSES OF THIS SECTION </w:t>
      </w:r>
      <w:r w:rsidRPr="00F962E2">
        <w:rPr>
          <w:rFonts w:cs="Times New Roman"/>
        </w:rPr>
        <w:fldChar w:fldCharType="begin"/>
      </w:r>
      <w:r w:rsidRPr="00F962E2">
        <w:rPr>
          <w:rFonts w:cs="Times New Roman"/>
        </w:rPr>
        <w:instrText xml:space="preserve"> REF _Ref34732744 \r \h  \* MERGEFORMAT </w:instrText>
      </w:r>
      <w:r w:rsidRPr="00F962E2">
        <w:rPr>
          <w:rFonts w:cs="Times New Roman"/>
        </w:rPr>
      </w:r>
      <w:r w:rsidRPr="00F962E2">
        <w:rPr>
          <w:rFonts w:cs="Times New Roman"/>
        </w:rPr>
        <w:fldChar w:fldCharType="separate"/>
      </w:r>
      <w:r w:rsidRPr="00F962E2">
        <w:rPr>
          <w:rFonts w:cs="Times New Roman"/>
        </w:rPr>
        <w:t>6</w:t>
      </w:r>
      <w:r w:rsidRPr="00F962E2">
        <w:rPr>
          <w:rFonts w:cs="Times New Roman"/>
        </w:rPr>
        <w:fldChar w:fldCharType="end"/>
      </w:r>
      <w:r w:rsidRPr="00F962E2">
        <w:rPr>
          <w:rFonts w:cs="Times New Roman"/>
        </w:rPr>
        <w:t xml:space="preserve">, THE WORD “LOSSES” MEANS ALL ASSESSMENTS, LOSSES, DAMAGES, COSTS, EXPENSES, LIABILITIES, JUDGMENTS, AWARDS, FINES, SANCTIONS, PENALTIES, CHARGES, AND AMOUNTS RESULTING FROM, OR AGREED TO BE PAID IN SETTLEMENT OF, ANY THIRD-PARTY CLAIM OR ALLEGATION INCLUDING, BUT NOT LIMITED TO, REASONABLE ATTORNEY AND OTHER LEGAL FEES AND COSTS AND EXPENSES OF INVESTIGATING OR DEFENDING AGAINST SUCH CLAIM OR ALLEGATION. </w:t>
      </w:r>
    </w:p>
    <w:p w14:paraId="3BE133CB"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rPr>
        <w:t>Upon timely receipt of Customer’s written notice, Vendor will assume the defense of any claims against Customer. Customer agrees to cooperate with Vendor in the defense or settlement of all such claims.</w:t>
      </w:r>
    </w:p>
    <w:p w14:paraId="498CD906"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rPr>
        <w:t>Vendor shall not be bound by the terms of any compromise or settlement agreement negotiated or concluded by Customer without the prior written consent of Vendor.</w:t>
      </w:r>
    </w:p>
    <w:p w14:paraId="3B6E92B2"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rPr>
        <w:t xml:space="preserve">The terms of this Section </w:t>
      </w:r>
      <w:r w:rsidRPr="00F962E2">
        <w:rPr>
          <w:rFonts w:cs="Times New Roman"/>
        </w:rPr>
        <w:fldChar w:fldCharType="begin"/>
      </w:r>
      <w:r w:rsidRPr="00F962E2">
        <w:rPr>
          <w:rFonts w:cs="Times New Roman"/>
        </w:rPr>
        <w:instrText xml:space="preserve"> REF _Ref34732744 \r \h  \* MERGEFORMAT </w:instrText>
      </w:r>
      <w:r w:rsidRPr="00F962E2">
        <w:rPr>
          <w:rFonts w:cs="Times New Roman"/>
        </w:rPr>
      </w:r>
      <w:r w:rsidRPr="00F962E2">
        <w:rPr>
          <w:rFonts w:cs="Times New Roman"/>
        </w:rPr>
        <w:fldChar w:fldCharType="separate"/>
      </w:r>
      <w:r w:rsidRPr="00F962E2">
        <w:rPr>
          <w:rFonts w:cs="Times New Roman"/>
        </w:rPr>
        <w:t>6</w:t>
      </w:r>
      <w:r w:rsidRPr="00F962E2">
        <w:rPr>
          <w:rFonts w:cs="Times New Roman"/>
        </w:rPr>
        <w:fldChar w:fldCharType="end"/>
      </w:r>
      <w:r w:rsidRPr="00F962E2">
        <w:rPr>
          <w:rFonts w:cs="Times New Roman"/>
        </w:rPr>
        <w:t xml:space="preserve"> will not apply in the event of any sale or other transfer of the Products by Customer or to the extent of any use of the Products in combination with products or devices not furnished by Vendor.</w:t>
      </w:r>
    </w:p>
    <w:p w14:paraId="1BFE9680"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rPr>
        <w:t>Vendor has not authorized any employee or agent to offer any general indemnity terms other than those appearing in this Agreement.</w:t>
      </w:r>
    </w:p>
    <w:p w14:paraId="10E06C31" w14:textId="77777777" w:rsidR="00FC3AFC" w:rsidRPr="00F962E2" w:rsidRDefault="00FC3AFC" w:rsidP="00FC3AFC">
      <w:pPr>
        <w:pStyle w:val="ListParagraph"/>
        <w:keepNext/>
        <w:numPr>
          <w:ilvl w:val="0"/>
          <w:numId w:val="12"/>
        </w:numPr>
        <w:spacing w:after="120"/>
        <w:contextualSpacing w:val="0"/>
        <w:jc w:val="both"/>
        <w:rPr>
          <w:rFonts w:cs="Times New Roman"/>
        </w:rPr>
      </w:pPr>
      <w:r w:rsidRPr="00F962E2">
        <w:rPr>
          <w:rFonts w:cs="Times New Roman"/>
          <w:u w:val="single"/>
        </w:rPr>
        <w:t>Intellectual Property Rights</w:t>
      </w:r>
      <w:r w:rsidRPr="00F962E2">
        <w:rPr>
          <w:rFonts w:cs="Times New Roman"/>
        </w:rPr>
        <w:t>. The Vendor grants Customer a perpetual, nontransferable and nonexclusive license to install and use all software provided by the Vendor as a part of, with, or for use in connection with a Product (collectively, “Product Software”), if any, including firmware and Product Software documentation included in or with the Products, in machine readable executable object code on the product for which it was designated by the Vendor in accord with the Product Software’s documentation. This grant includes a license to use such documentation. Customer shall not take any action in violation of the Vendor’s or third-party author’s copyright or other intellectual property rights in the Products; provided, however, that nothing in this sentence shall limit Customer’s right to use, or Vendor’s obligation to deliver, the Products for their intended purposes as contemplated by this Agreement.</w:t>
      </w:r>
    </w:p>
    <w:p w14:paraId="0CA3566A"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Customer Reporting</w:t>
      </w:r>
      <w:r w:rsidRPr="00F962E2">
        <w:rPr>
          <w:rFonts w:cs="Times New Roman"/>
        </w:rPr>
        <w:t xml:space="preserve">. Customer agrees to properly report and disclose any discounts or other price reductions (collectively referred to herein as “discounts”) granted by the Vendor to Customer on the purchase of Products, to the extent required by applicable state or federal law. When applicable, any discounts granted by Vendor to Customer are intended to reflect discounts or other reductions in price within the meaning set forth in the Social Security Act of 1935, as amended, (42 U.S.C. § 1320a-7b(b)(3)(A)) and the regulations promulgated thereunder, and may reflect a bundled discount pricing arrangement. </w:t>
      </w:r>
      <w:proofErr w:type="gramStart"/>
      <w:r w:rsidRPr="00F962E2">
        <w:rPr>
          <w:rFonts w:cs="Times New Roman"/>
        </w:rPr>
        <w:t>With regard to</w:t>
      </w:r>
      <w:proofErr w:type="gramEnd"/>
      <w:r w:rsidRPr="00F962E2">
        <w:rPr>
          <w:rFonts w:cs="Times New Roman"/>
        </w:rPr>
        <w:t xml:space="preserve"> any bundled discount pricing arrangement, Vendor will, where appropriate, timely provide Customer (either herein or by separate statement) further detail pertaining to such discounts and the allocation of total net purchase dollars for equipment, service and products, as applicable. Customer may have an obligation to report such discounts to any state or federal program </w:t>
      </w:r>
      <w:r w:rsidRPr="00F962E2">
        <w:rPr>
          <w:rFonts w:cs="Times New Roman"/>
        </w:rPr>
        <w:lastRenderedPageBreak/>
        <w:t>that provides reimbursement to the Customer for the items to which the discount applies, and, if so, Customer will fully and accurately report such discounts. Further, Customer will retain invoices and other price documentation and will make them available to federal or state officials when requested in accordance with applicable law.</w:t>
      </w:r>
    </w:p>
    <w:p w14:paraId="7136E657"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Confidentiality</w:t>
      </w:r>
      <w:r w:rsidRPr="00F962E2">
        <w:rPr>
          <w:rFonts w:cs="Times New Roman"/>
        </w:rPr>
        <w:t xml:space="preserve">. Subject to the requirements of the limitations stated in Section </w:t>
      </w:r>
      <w:r w:rsidRPr="00F962E2">
        <w:rPr>
          <w:rFonts w:cs="Times New Roman"/>
        </w:rPr>
        <w:fldChar w:fldCharType="begin"/>
      </w:r>
      <w:r w:rsidRPr="00F962E2">
        <w:rPr>
          <w:rFonts w:cs="Times New Roman"/>
        </w:rPr>
        <w:instrText xml:space="preserve"> REF _Ref25155504 \r \h  \* MERGEFORMAT </w:instrText>
      </w:r>
      <w:r w:rsidRPr="00F962E2">
        <w:rPr>
          <w:rFonts w:cs="Times New Roman"/>
        </w:rPr>
      </w:r>
      <w:r w:rsidRPr="00F962E2">
        <w:rPr>
          <w:rFonts w:cs="Times New Roman"/>
        </w:rPr>
        <w:fldChar w:fldCharType="separate"/>
      </w:r>
      <w:r w:rsidRPr="00F962E2">
        <w:rPr>
          <w:rFonts w:cs="Times New Roman"/>
        </w:rPr>
        <w:t>17</w:t>
      </w:r>
      <w:r w:rsidRPr="00F962E2">
        <w:rPr>
          <w:rFonts w:cs="Times New Roman"/>
        </w:rPr>
        <w:fldChar w:fldCharType="end"/>
      </w:r>
      <w:r w:rsidRPr="00F962E2">
        <w:rPr>
          <w:rFonts w:cs="Times New Roman"/>
        </w:rPr>
        <w:t xml:space="preserve"> below, each party agrees to keep the other party’s proprietary information, including all information relating to any Product Software, confidential and not to use such proprietary information except as necessary to perform under this Agreement. Upon cancellation of this Agreement or return of the Products, each party will return to the other party all such proprietary information. All information relating to patients and employees of Customer is confidential.</w:t>
      </w:r>
    </w:p>
    <w:p w14:paraId="622F7C88"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Liability</w:t>
      </w:r>
      <w:r w:rsidRPr="00F962E2">
        <w:rPr>
          <w:rFonts w:cs="Times New Roman"/>
        </w:rPr>
        <w:t xml:space="preserve">. NEITHER PARTY, NOR ANY THIRD-PARTY AUTHOR OF PRODUCT SOFTWARE, SHALL BE LIABLE TO THE OTHER OR TO ANY THIRD PARTY FOR ANY INCIDENTAL, INDIRECT, SPECIAL OR CONSEQUENTIAL DAMAGES IN CONNECTION WITH THIS AGREEMENT OR IN CONNECTION WITH THE USE OF THE PRODUCTS. </w:t>
      </w:r>
    </w:p>
    <w:p w14:paraId="52C96105"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Warranties</w:t>
      </w:r>
      <w:r w:rsidRPr="00F962E2">
        <w:rPr>
          <w:rFonts w:cs="Times New Roman"/>
        </w:rPr>
        <w:t xml:space="preserve">. </w:t>
      </w:r>
      <w:proofErr w:type="gramStart"/>
      <w:r w:rsidRPr="00F962E2">
        <w:rPr>
          <w:rFonts w:cs="Times New Roman"/>
        </w:rPr>
        <w:t>Except as</w:t>
      </w:r>
      <w:proofErr w:type="gramEnd"/>
      <w:r w:rsidRPr="00F962E2">
        <w:rPr>
          <w:rFonts w:cs="Times New Roman"/>
        </w:rPr>
        <w:t xml:space="preserve"> </w:t>
      </w:r>
      <w:proofErr w:type="gramStart"/>
      <w:r w:rsidRPr="00F962E2">
        <w:rPr>
          <w:rFonts w:cs="Times New Roman"/>
        </w:rPr>
        <w:t>to</w:t>
      </w:r>
      <w:proofErr w:type="gramEnd"/>
      <w:r w:rsidRPr="00F962E2">
        <w:rPr>
          <w:rFonts w:cs="Times New Roman"/>
        </w:rPr>
        <w:t xml:space="preserve"> extended warranties expressly reflected on the Quotation and purchased by Customer, Vendor provides no specific express warranties with respect to the Products. The only express warranties applicable to the Products are those expressly set forth in </w:t>
      </w:r>
      <w:r w:rsidRPr="00F962E2">
        <w:rPr>
          <w:rFonts w:cs="Times New Roman"/>
          <w:b/>
          <w:u w:val="single"/>
        </w:rPr>
        <w:t>Exhibit B</w:t>
      </w:r>
      <w:r w:rsidRPr="00F962E2">
        <w:rPr>
          <w:rFonts w:cs="Times New Roman"/>
        </w:rPr>
        <w:t xml:space="preserve"> attached hereto and incorporated herein and the extended warranties expressly reflected on the Quotation and purchased by Customer. No other express warranties are offered by Vendor with respect to the Products, and Vendor has not authorized any employee or agent to offer any warranties except those referenced above. SUCH WARRANTIES REFERENCED IN THIS SECTION ARE EXPRESSLY IN LIEU OF ANY OTHER WARRANTIES, EXPRESS OR IMPLIED, INCLUDING WITHOUT LIMITATION ANY WARRANTY OF MERCHANTABILITY OR FITNESS FOR PARTICULAR PURPOSE, AND IN LIEU OF ANY OTHER OBLIGATIONS OR LIABILITY ON THE PART OF VENDOR. VENDOR NEITHER ASSUMES (NOR HAS AUTHORIZED ANY PERSON TO ASSUME FOR IT) ANY OTHER WARRANTY OR LIABILITY IN CONNECTION WITH THE PRODUCTS.</w:t>
      </w:r>
    </w:p>
    <w:p w14:paraId="129BE113"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Products Installation and Training</w:t>
      </w:r>
      <w:r w:rsidRPr="00F962E2">
        <w:rPr>
          <w:rFonts w:cs="Times New Roman"/>
        </w:rPr>
        <w:t xml:space="preserve">. The Vendor </w:t>
      </w:r>
      <w:proofErr w:type="gramStart"/>
      <w:r w:rsidRPr="00F962E2">
        <w:rPr>
          <w:rFonts w:cs="Times New Roman"/>
        </w:rPr>
        <w:t>shall</w:t>
      </w:r>
      <w:proofErr w:type="gramEnd"/>
      <w:r w:rsidRPr="00F962E2">
        <w:rPr>
          <w:rFonts w:cs="Times New Roman"/>
        </w:rPr>
        <w:t xml:space="preserve"> provide installation and training services in accordance with and to the extent of the Vendor’s then current installation and training policies applicable to the Products.</w:t>
      </w:r>
    </w:p>
    <w:p w14:paraId="01164ABB"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bCs/>
          <w:u w:val="single"/>
        </w:rPr>
        <w:t>Return Goods and Restocking Charges</w:t>
      </w:r>
      <w:r w:rsidRPr="00F962E2">
        <w:rPr>
          <w:rFonts w:cs="Times New Roman"/>
          <w:bCs/>
        </w:rPr>
        <w:t xml:space="preserve">. </w:t>
      </w:r>
      <w:r w:rsidRPr="00F962E2">
        <w:rPr>
          <w:rFonts w:cs="Times New Roman"/>
        </w:rPr>
        <w:t xml:space="preserve">Except for return of defective or incorrectly shipped Products and other products purchased by Customer from Vendor, return of Products will be in accordance with the policies of Vendor applicable to similar Products sold to its other customers in general or otherwise must be approved in writing by the Vendor prior to return and must take place within twelve months of shipment. Return of defective or incorrectly shipped Products and other products purchased by Customer may be returned by Customer and replaced immediately by Vendor at no charge to Customer. </w:t>
      </w:r>
    </w:p>
    <w:p w14:paraId="4F3D9D95" w14:textId="77777777" w:rsidR="00FC3AFC" w:rsidRPr="00F962E2" w:rsidRDefault="00FC3AFC" w:rsidP="00FC3AFC">
      <w:pPr>
        <w:pStyle w:val="ListParagraph"/>
        <w:numPr>
          <w:ilvl w:val="0"/>
          <w:numId w:val="12"/>
        </w:numPr>
        <w:spacing w:after="120"/>
        <w:contextualSpacing w:val="0"/>
        <w:jc w:val="both"/>
        <w:rPr>
          <w:rFonts w:cs="Times New Roman"/>
        </w:rPr>
      </w:pPr>
      <w:bookmarkStart w:id="103" w:name="_Hlk25157050"/>
      <w:proofErr w:type="gramStart"/>
      <w:r w:rsidRPr="00F962E2">
        <w:rPr>
          <w:rFonts w:cs="Times New Roman"/>
          <w:u w:val="single"/>
        </w:rPr>
        <w:t>Recalls</w:t>
      </w:r>
      <w:proofErr w:type="gramEnd"/>
      <w:r w:rsidRPr="00F962E2">
        <w:rPr>
          <w:rFonts w:cs="Times New Roman"/>
        </w:rPr>
        <w:t xml:space="preserve">. </w:t>
      </w:r>
      <w:bookmarkStart w:id="104" w:name="_Hlk25157080"/>
      <w:r w:rsidRPr="00F962E2">
        <w:rPr>
          <w:rFonts w:cs="Times New Roman"/>
        </w:rPr>
        <w:t xml:space="preserve">Vendor shall reimburse Customer for any reasonable costs associated with any Product corrective action, withdrawal, or recall requested by Vendor or required by any governmental entity including all reasonable costs </w:t>
      </w:r>
      <w:proofErr w:type="gramStart"/>
      <w:r w:rsidRPr="00F962E2">
        <w:rPr>
          <w:rFonts w:cs="Times New Roman"/>
        </w:rPr>
        <w:t>in excess of</w:t>
      </w:r>
      <w:proofErr w:type="gramEnd"/>
      <w:r w:rsidRPr="00F962E2">
        <w:rPr>
          <w:rFonts w:cs="Times New Roman"/>
        </w:rPr>
        <w:t xml:space="preserve"> the prices listed in </w:t>
      </w:r>
      <w:r w:rsidRPr="00F962E2">
        <w:rPr>
          <w:rFonts w:cs="Times New Roman"/>
          <w:b/>
          <w:u w:val="single"/>
        </w:rPr>
        <w:t>Exhibit A</w:t>
      </w:r>
      <w:r w:rsidRPr="00F962E2">
        <w:rPr>
          <w:rFonts w:cs="Times New Roman"/>
        </w:rPr>
        <w:t>. In the event a Product recall or a court action impacting supply occurs, Vendor shall notify Customer in writing within 24 hours of any such recall or action. Vendor shall be responsible for carrying out and complying with all requirements under any such corrective action, withdrawal, or recall with respect to any Products in Customer’s possession. Vendor shall coordinate with Customer the retrieval, destruction, and/or other required action with respect to such Products, and Customer will reasonably cooperate with Vendor to allow Vendor appropriate access to carry out such required actions. Vendor’s obligations under this paragraph shall survive the expiration or earlier termination of this Agreement.</w:t>
      </w:r>
    </w:p>
    <w:bookmarkEnd w:id="103"/>
    <w:bookmarkEnd w:id="104"/>
    <w:p w14:paraId="09D33912"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Export Controls</w:t>
      </w:r>
      <w:r w:rsidRPr="00F962E2">
        <w:rPr>
          <w:rFonts w:cs="Times New Roman"/>
        </w:rPr>
        <w:t xml:space="preserve">. Products and Product Software reflected in this Agreement are sold or licensed to Customer subject to the U.S. export control laws and regulations (the “Export Control Laws”). Customer shall not export Products or Product Software in contravention of such Export Control Laws. </w:t>
      </w:r>
    </w:p>
    <w:p w14:paraId="0741219D" w14:textId="77777777" w:rsidR="00FC3AFC" w:rsidRPr="00F962E2" w:rsidRDefault="00FC3AFC" w:rsidP="00FC3AFC">
      <w:pPr>
        <w:pStyle w:val="ListParagraph"/>
        <w:keepNext/>
        <w:numPr>
          <w:ilvl w:val="0"/>
          <w:numId w:val="12"/>
        </w:numPr>
        <w:spacing w:after="120"/>
        <w:contextualSpacing w:val="0"/>
        <w:jc w:val="both"/>
        <w:rPr>
          <w:rFonts w:cs="Times New Roman"/>
        </w:rPr>
      </w:pPr>
      <w:r w:rsidRPr="00F962E2">
        <w:rPr>
          <w:rFonts w:cs="Times New Roman"/>
          <w:u w:val="single"/>
        </w:rPr>
        <w:t>Budgetary and Other Limitations</w:t>
      </w:r>
      <w:r w:rsidRPr="00F962E2">
        <w:rPr>
          <w:rFonts w:cs="Times New Roman"/>
        </w:rPr>
        <w:t xml:space="preserve">. </w:t>
      </w:r>
    </w:p>
    <w:p w14:paraId="68B32EBE" w14:textId="77777777" w:rsidR="00FC3AFC" w:rsidRPr="00F962E2" w:rsidRDefault="00FC3AFC" w:rsidP="00FC3AFC">
      <w:pPr>
        <w:pStyle w:val="ListParagraph"/>
        <w:numPr>
          <w:ilvl w:val="1"/>
          <w:numId w:val="12"/>
        </w:numPr>
        <w:spacing w:after="120"/>
        <w:ind w:left="0" w:firstLine="720"/>
        <w:contextualSpacing w:val="0"/>
        <w:jc w:val="both"/>
        <w:rPr>
          <w:rFonts w:cs="Times New Roman"/>
        </w:rPr>
      </w:pPr>
      <w:r w:rsidRPr="00F962E2">
        <w:rPr>
          <w:rFonts w:cs="Times New Roman"/>
        </w:rPr>
        <w:t xml:space="preserve">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w:t>
      </w:r>
      <w:r w:rsidRPr="00F962E2">
        <w:rPr>
          <w:rFonts w:cs="Times New Roman"/>
        </w:rPr>
        <w:lastRenderedPageBreak/>
        <w:t>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3D151D65" w14:textId="77777777" w:rsidR="00FC3AFC" w:rsidRPr="00F962E2" w:rsidRDefault="00FC3AFC" w:rsidP="00FC3AFC">
      <w:pPr>
        <w:pStyle w:val="ListParagraph"/>
        <w:numPr>
          <w:ilvl w:val="1"/>
          <w:numId w:val="12"/>
        </w:numPr>
        <w:spacing w:after="120"/>
        <w:ind w:left="0" w:firstLine="720"/>
        <w:contextualSpacing w:val="0"/>
        <w:jc w:val="both"/>
        <w:rPr>
          <w:rFonts w:cs="Times New Roman"/>
        </w:rPr>
      </w:pPr>
      <w:r w:rsidRPr="00F962E2">
        <w:rPr>
          <w:rFonts w:cs="Times New Roman"/>
        </w:rPr>
        <w:t>Vendor further acknowledges and agrees that there exist constitutional and statutory limitations (“Limitations”) on Customer as a governmental entity respecting certain terms and conditions that may be part of this Agreement, including, but not limited to, (</w:t>
      </w:r>
      <w:proofErr w:type="spellStart"/>
      <w:r w:rsidRPr="00F962E2">
        <w:rPr>
          <w:rFonts w:cs="Times New Roman"/>
        </w:rPr>
        <w:t>i</w:t>
      </w:r>
      <w:proofErr w:type="spellEnd"/>
      <w:r w:rsidRPr="00F962E2">
        <w:rPr>
          <w:rFonts w:cs="Times New Roman"/>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6E157485" w14:textId="77777777" w:rsidR="00FC3AFC" w:rsidRPr="00F962E2" w:rsidRDefault="00FC3AFC" w:rsidP="00FC3AFC">
      <w:pPr>
        <w:pStyle w:val="ListParagraph"/>
        <w:numPr>
          <w:ilvl w:val="0"/>
          <w:numId w:val="12"/>
        </w:numPr>
        <w:spacing w:after="120"/>
        <w:contextualSpacing w:val="0"/>
        <w:jc w:val="both"/>
        <w:rPr>
          <w:rFonts w:cs="Times New Roman"/>
        </w:rPr>
      </w:pPr>
      <w:bookmarkStart w:id="105" w:name="_Hlk80975874"/>
      <w:bookmarkStart w:id="106" w:name="_Hlk80956156"/>
      <w:bookmarkStart w:id="107" w:name="_Hlk82530768"/>
      <w:r w:rsidRPr="00F962E2">
        <w:rPr>
          <w:rFonts w:cs="Times New Roman"/>
          <w:u w:val="single"/>
        </w:rPr>
        <w:t>Tax Exemption</w:t>
      </w:r>
      <w:r w:rsidRPr="00F962E2">
        <w:rPr>
          <w:rFonts w:cs="Times New Roman"/>
        </w:rPr>
        <w:t>.  Customer is a tax-exempt organization pursuant to Ch. 151 of the Texas Sales, Excise, and Use Tax Code and Section 501(c)(3) of the Internal Revenue Code, and is not responsible for payment of any amounts accountable or equal to any federal, state or local sales, use, excise, personal property, or other taxes levied on any transaction or article provided for by this Agreement. Customer will provide evidence of its tax-exempt status to Vendor upon request.</w:t>
      </w:r>
    </w:p>
    <w:p w14:paraId="4824016F" w14:textId="77777777" w:rsidR="00FC3AFC" w:rsidRPr="00F962E2" w:rsidRDefault="00FC3AFC" w:rsidP="00FC3AFC">
      <w:pPr>
        <w:pStyle w:val="ListParagraph"/>
        <w:numPr>
          <w:ilvl w:val="0"/>
          <w:numId w:val="12"/>
        </w:numPr>
        <w:spacing w:after="120"/>
        <w:contextualSpacing w:val="0"/>
        <w:jc w:val="both"/>
        <w:rPr>
          <w:rFonts w:cs="Times New Roman"/>
        </w:rPr>
      </w:pPr>
      <w:bookmarkStart w:id="108" w:name="_Ref25155504"/>
      <w:r w:rsidRPr="00F962E2">
        <w:rPr>
          <w:rFonts w:cs="Times New Roman"/>
          <w:u w:val="single"/>
        </w:rPr>
        <w:t>Texas Public Information Act</w:t>
      </w:r>
      <w:r w:rsidRPr="00F962E2">
        <w:rPr>
          <w:rFonts w:cs="Times New Roman"/>
        </w:rPr>
        <w:t xml:space="preserve">.  </w:t>
      </w:r>
      <w:bookmarkEnd w:id="108"/>
      <w:r w:rsidRPr="00F962E2">
        <w:rPr>
          <w:rFonts w:cs="Times New Roman"/>
        </w:rPr>
        <w:t>Customer advises Vendor that Customer is a governmental body under Chapter 552 of the Texas Government Code and that certain information that is collected, assembled, or maintained in connection with the transaction of official business by a governmental body is considered public information potentially subject to disclosure pursuant to a valid Texas Public Information Act (“TPIA”) request. Vendor’s trade secrets, certain financial information, and proprietary information may be subject to an exception to disclosure under Chapter 552 of the Texas Government Code, Subchapter C. If a TPIA request is made on Customer to disclose Vendor information that may be subject to an exception from disclosure, Customer will (</w:t>
      </w:r>
      <w:proofErr w:type="spellStart"/>
      <w:r w:rsidRPr="00F962E2">
        <w:rPr>
          <w:rFonts w:cs="Times New Roman"/>
        </w:rPr>
        <w:t>i</w:t>
      </w:r>
      <w:proofErr w:type="spellEnd"/>
      <w:r w:rsidRPr="00F962E2">
        <w:rPr>
          <w:rFonts w:cs="Times New Roman"/>
        </w:rPr>
        <w:t>) promptly notify Vendor of such request for disclosure, and (ii) decline to release such information and file a written request with the Texas Attorney General’s office seeking a determination as to whether such information may be withheld.</w:t>
      </w:r>
    </w:p>
    <w:bookmarkEnd w:id="105"/>
    <w:bookmarkEnd w:id="106"/>
    <w:bookmarkEnd w:id="107"/>
    <w:p w14:paraId="2857E78D" w14:textId="77777777" w:rsidR="00FC3AFC" w:rsidRPr="00F962E2" w:rsidRDefault="00FC3AFC" w:rsidP="00FC3AFC">
      <w:pPr>
        <w:pStyle w:val="ListParagraph"/>
        <w:numPr>
          <w:ilvl w:val="0"/>
          <w:numId w:val="12"/>
        </w:numPr>
        <w:spacing w:after="120"/>
        <w:contextualSpacing w:val="0"/>
        <w:jc w:val="both"/>
        <w:rPr>
          <w:rFonts w:cs="Times New Roman"/>
          <w:u w:val="single"/>
        </w:rPr>
      </w:pPr>
      <w:r w:rsidRPr="00F962E2">
        <w:rPr>
          <w:rFonts w:cs="Times New Roman"/>
          <w:u w:val="single"/>
        </w:rPr>
        <w:t>Chapters 2271, 2252, 2274, and 2276 Texas Government Code Verification</w:t>
      </w:r>
      <w:r w:rsidRPr="00F962E2">
        <w:rPr>
          <w:rFonts w:cs="Times New Roman"/>
        </w:rPr>
        <w:t>.</w:t>
      </w:r>
    </w:p>
    <w:p w14:paraId="4F5AD919"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i/>
          <w:iCs/>
        </w:rPr>
        <w:t>Boycott of Israel Prohibited</w:t>
      </w:r>
      <w:r w:rsidRPr="00F962E2">
        <w:rPr>
          <w:rFonts w:cs="Times New Roman"/>
        </w:rPr>
        <w:t xml:space="preserve">. In compliance with Section </w:t>
      </w:r>
      <w:hyperlink r:id="rId33" w:history="1">
        <w:r w:rsidRPr="00F962E2">
          <w:rPr>
            <w:rStyle w:val="Hyperlink"/>
            <w:rFonts w:cs="Times New Roman"/>
          </w:rPr>
          <w:t>2271.001</w:t>
        </w:r>
      </w:hyperlink>
      <w:r w:rsidRPr="00F962E2">
        <w:rPr>
          <w:rFonts w:cs="Times New Roman"/>
        </w:rPr>
        <w:t xml:space="preserve"> et seq. of the Texas Government Code, Vendor verifies that neither it nor any of its affiliates currently boycott Israel and neither it nor any of its affiliates will boycott Israel during the term of this Agreement. “Boycott Israel” is defined in Section </w:t>
      </w:r>
      <w:hyperlink r:id="rId34" w:history="1">
        <w:r w:rsidRPr="00F962E2">
          <w:rPr>
            <w:rStyle w:val="Hyperlink"/>
            <w:rFonts w:cs="Times New Roman"/>
          </w:rPr>
          <w:t>808.001(1)</w:t>
        </w:r>
      </w:hyperlink>
      <w:r w:rsidRPr="00F962E2">
        <w:rPr>
          <w:rFonts w:cs="Times New Roman"/>
        </w:rPr>
        <w:t xml:space="preserve"> of the Texas Government Code.</w:t>
      </w:r>
      <w:bookmarkStart w:id="109" w:name="_Hlk18510369"/>
    </w:p>
    <w:p w14:paraId="6B477BDB"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i/>
          <w:iCs/>
        </w:rPr>
        <w:t>Scrutinized Business Operations Prohibited</w:t>
      </w:r>
      <w:r w:rsidRPr="00F962E2">
        <w:rPr>
          <w:rFonts w:cs="Times New Roman"/>
        </w:rPr>
        <w:t xml:space="preserve">. In compliance with Section </w:t>
      </w:r>
      <w:hyperlink r:id="rId35" w:anchor="2252.151" w:history="1">
        <w:r w:rsidRPr="00F962E2">
          <w:rPr>
            <w:rStyle w:val="Hyperlink"/>
            <w:rFonts w:cs="Times New Roman"/>
          </w:rPr>
          <w:t>2252.151</w:t>
        </w:r>
      </w:hyperlink>
      <w:r w:rsidRPr="00F962E2">
        <w:rPr>
          <w:rFonts w:cs="Times New Roman"/>
        </w:rPr>
        <w:t xml:space="preserve"> et seq. of the Texas Government Code, Vendor warrants and represents that: (1) neither Vendor nor any of its affiliates engages in scrutinized business operations in Sudan; (2) neither Vendor nor any of its affiliates engages in scrutinized business operations in Iran; and (3) neither Vendor nor any of its affiliates engages in scrutinized business operations with designated foreign terrorist organizations. “Scrutinized business operations in Sudan” is defined in Section </w:t>
      </w:r>
      <w:hyperlink r:id="rId36" w:anchor="2270.0052" w:history="1">
        <w:r w:rsidRPr="00F962E2">
          <w:rPr>
            <w:rStyle w:val="Hyperlink"/>
            <w:rFonts w:cs="Times New Roman"/>
          </w:rPr>
          <w:t>2270.0052</w:t>
        </w:r>
      </w:hyperlink>
      <w:r w:rsidRPr="00F962E2">
        <w:rPr>
          <w:rFonts w:cs="Times New Roman"/>
        </w:rPr>
        <w:t xml:space="preserve"> of the Texas Government Code. “Scrutinized business operations in Iran” is defined in Section </w:t>
      </w:r>
      <w:hyperlink r:id="rId37" w:anchor="2270.0102" w:history="1">
        <w:r w:rsidRPr="00F962E2">
          <w:rPr>
            <w:rStyle w:val="Hyperlink"/>
            <w:rFonts w:cs="Times New Roman"/>
          </w:rPr>
          <w:t>2270.0102</w:t>
        </w:r>
      </w:hyperlink>
      <w:r w:rsidRPr="00F962E2">
        <w:rPr>
          <w:rFonts w:cs="Times New Roman"/>
        </w:rPr>
        <w:t xml:space="preserve"> of the Texas Government Code. “Scrutinized business operations with designated foreign terrorist organizations” is defined in Section </w:t>
      </w:r>
      <w:hyperlink r:id="rId38" w:anchor="2270.0152" w:history="1">
        <w:r w:rsidRPr="00F962E2">
          <w:rPr>
            <w:rStyle w:val="Hyperlink"/>
            <w:rFonts w:cs="Times New Roman"/>
          </w:rPr>
          <w:t>2270.0152</w:t>
        </w:r>
      </w:hyperlink>
      <w:r w:rsidRPr="00F962E2">
        <w:rPr>
          <w:rFonts w:cs="Times New Roman"/>
        </w:rPr>
        <w:t xml:space="preserve"> of the Texas Government Code. Vendor further represents and warrants that neither Vendor nor any of its affiliates appears on any of the Texas Comptroller’s </w:t>
      </w:r>
      <w:hyperlink r:id="rId39" w:history="1">
        <w:r w:rsidRPr="00F962E2">
          <w:rPr>
            <w:rStyle w:val="Hyperlink"/>
            <w:rFonts w:cs="Times New Roman"/>
          </w:rPr>
          <w:t>Scrutinized Companies Lists</w:t>
        </w:r>
      </w:hyperlink>
      <w:r w:rsidRPr="00F962E2">
        <w:rPr>
          <w:rFonts w:cs="Times New Roman"/>
        </w:rPr>
        <w:t>.</w:t>
      </w:r>
    </w:p>
    <w:bookmarkEnd w:id="109"/>
    <w:p w14:paraId="3067705A"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i/>
          <w:iCs/>
        </w:rPr>
        <w:t>Discrimination Against Firearm Entities or Firearm Trade Associations Prohibited</w:t>
      </w:r>
      <w:r w:rsidRPr="00F962E2">
        <w:rPr>
          <w:rFonts w:cs="Times New Roman"/>
        </w:rPr>
        <w:t xml:space="preserve">. In compliance with Section </w:t>
      </w:r>
      <w:hyperlink r:id="rId40" w:anchor="2274.002" w:history="1">
        <w:r w:rsidRPr="00F962E2">
          <w:rPr>
            <w:rStyle w:val="Hyperlink"/>
            <w:rFonts w:cs="Times New Roman"/>
          </w:rPr>
          <w:t>2274.002</w:t>
        </w:r>
      </w:hyperlink>
      <w:r w:rsidRPr="00F962E2">
        <w:rPr>
          <w:rFonts w:cs="Times New Roman"/>
        </w:rPr>
        <w:t xml:space="preserve"> of the Texas Government Code, Vendor verifies that neither it nor any of its affiliates have a practice, policy, guidance, or directive that discriminates against a firearm entity or firearm trade association; and neither it nor any of its affiliates will discriminate during the term of the Agreement against a firearm entity or firearm trade association. “Discriminate against a firearm entity or firearm trade association” is defined in Section </w:t>
      </w:r>
      <w:hyperlink r:id="rId41" w:anchor="2274.001" w:history="1">
        <w:r w:rsidRPr="00F962E2">
          <w:rPr>
            <w:rStyle w:val="Hyperlink"/>
            <w:rFonts w:cs="Times New Roman"/>
          </w:rPr>
          <w:t>2274.001(3)</w:t>
        </w:r>
      </w:hyperlink>
      <w:r w:rsidRPr="00F962E2">
        <w:rPr>
          <w:rFonts w:cs="Times New Roman"/>
        </w:rPr>
        <w:t>.</w:t>
      </w:r>
    </w:p>
    <w:p w14:paraId="0B4E06D6"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i/>
          <w:iCs/>
        </w:rPr>
        <w:t>Boycott of Certain Energy Companies Prohibited</w:t>
      </w:r>
      <w:r w:rsidRPr="00F962E2">
        <w:rPr>
          <w:rFonts w:cs="Times New Roman"/>
        </w:rPr>
        <w:t xml:space="preserve">. In compliance with Section </w:t>
      </w:r>
      <w:hyperlink r:id="rId42" w:history="1">
        <w:r w:rsidRPr="00F962E2">
          <w:rPr>
            <w:rStyle w:val="Hyperlink"/>
            <w:rFonts w:cs="Times New Roman"/>
          </w:rPr>
          <w:t>2276.002</w:t>
        </w:r>
      </w:hyperlink>
      <w:r w:rsidRPr="00F962E2">
        <w:rPr>
          <w:rFonts w:cs="Times New Roman"/>
        </w:rPr>
        <w:t xml:space="preserve"> of the Texas Government Code, Vendor verifies that neither it nor any of its affiliates currently boycott energy companies </w:t>
      </w:r>
      <w:r w:rsidRPr="00F962E2">
        <w:rPr>
          <w:rFonts w:cs="Times New Roman"/>
        </w:rPr>
        <w:lastRenderedPageBreak/>
        <w:t xml:space="preserve">and neither it nor any of its affiliates will boycott energy companies during the term of this Agreement. “Boycott energy company” is defined in Section </w:t>
      </w:r>
      <w:hyperlink r:id="rId43" w:anchor="809.001" w:history="1">
        <w:r w:rsidRPr="00F962E2">
          <w:rPr>
            <w:rStyle w:val="Hyperlink"/>
            <w:rFonts w:cs="Times New Roman"/>
          </w:rPr>
          <w:t>809.001(1)</w:t>
        </w:r>
      </w:hyperlink>
      <w:r w:rsidRPr="00F962E2">
        <w:rPr>
          <w:rFonts w:cs="Times New Roman"/>
        </w:rPr>
        <w:t xml:space="preserve"> of the Texas Government Code.</w:t>
      </w:r>
    </w:p>
    <w:p w14:paraId="4B6906EC"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General Product Requirements</w:t>
      </w:r>
      <w:r w:rsidRPr="00F962E2">
        <w:rPr>
          <w:rFonts w:cs="Times New Roman"/>
        </w:rPr>
        <w:t>. In general, Vendor will provide Customer with all necessary network cabling and network components (hubs, wall plates, connecters) for the installation and operation of the Products Customer will be responsible for pulling cable, mounting wall mounts and providing adequate electrical power.</w:t>
      </w:r>
    </w:p>
    <w:p w14:paraId="173B7B01" w14:textId="77777777" w:rsidR="00FC3AFC" w:rsidRPr="00F962E2" w:rsidRDefault="00FC3AFC" w:rsidP="00FC3AFC">
      <w:pPr>
        <w:pStyle w:val="ListParagraph"/>
        <w:keepNext/>
        <w:numPr>
          <w:ilvl w:val="0"/>
          <w:numId w:val="12"/>
        </w:numPr>
        <w:spacing w:after="120"/>
        <w:contextualSpacing w:val="0"/>
        <w:jc w:val="both"/>
        <w:rPr>
          <w:rFonts w:cs="Times New Roman"/>
        </w:rPr>
      </w:pPr>
      <w:bookmarkStart w:id="110" w:name="_Ref34732862"/>
      <w:r w:rsidRPr="00F962E2">
        <w:rPr>
          <w:rFonts w:cs="Times New Roman"/>
          <w:u w:val="single"/>
        </w:rPr>
        <w:t>Exclusion and Ethics</w:t>
      </w:r>
      <w:r w:rsidRPr="00F962E2">
        <w:rPr>
          <w:rFonts w:cs="Times New Roman"/>
        </w:rPr>
        <w:t>.</w:t>
      </w:r>
      <w:bookmarkEnd w:id="110"/>
    </w:p>
    <w:p w14:paraId="5FEAA516"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r w:rsidRPr="00F962E2">
        <w:rPr>
          <w:rFonts w:cs="Times New Roman"/>
        </w:rPr>
        <w:t>Vendor agrees that it will immediately report in writing to the Customer in the event</w:t>
      </w:r>
      <w:proofErr w:type="gramStart"/>
      <w:r w:rsidRPr="00F962E2">
        <w:rPr>
          <w:rFonts w:cs="Times New Roman"/>
        </w:rPr>
        <w:t>, if</w:t>
      </w:r>
      <w:proofErr w:type="gramEnd"/>
      <w:r w:rsidRPr="00F962E2">
        <w:rPr>
          <w:rFonts w:cs="Times New Roman"/>
        </w:rPr>
        <w:t xml:space="preserve">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47CC2105"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bookmarkStart w:id="111" w:name="_Ref25155667"/>
      <w:bookmarkStart w:id="112" w:name="_Ref25216814"/>
      <w:r w:rsidRPr="00F962E2">
        <w:rPr>
          <w:rFonts w:cs="Times New Roman"/>
        </w:rPr>
        <w:t>Vendor warrants and represents to Customer that Vendor has never been:</w:t>
      </w:r>
      <w:bookmarkEnd w:id="111"/>
      <w:bookmarkEnd w:id="112"/>
    </w:p>
    <w:p w14:paraId="7D1BA976" w14:textId="77777777" w:rsidR="00FC3AFC" w:rsidRPr="00F962E2" w:rsidRDefault="00FC3AFC" w:rsidP="00FC3AFC">
      <w:pPr>
        <w:pStyle w:val="ListParagraph"/>
        <w:numPr>
          <w:ilvl w:val="2"/>
          <w:numId w:val="12"/>
        </w:numPr>
        <w:ind w:left="2160" w:hanging="720"/>
        <w:contextualSpacing w:val="0"/>
        <w:jc w:val="both"/>
        <w:rPr>
          <w:rFonts w:cs="Times New Roman"/>
        </w:rPr>
      </w:pPr>
      <w:r w:rsidRPr="00F962E2">
        <w:rPr>
          <w:rFonts w:cs="Times New Roman"/>
        </w:rPr>
        <w:t xml:space="preserve">convicted of a criminal </w:t>
      </w:r>
      <w:proofErr w:type="gramStart"/>
      <w:r w:rsidRPr="00F962E2">
        <w:rPr>
          <w:rFonts w:cs="Times New Roman"/>
        </w:rPr>
        <w:t>offense;</w:t>
      </w:r>
      <w:proofErr w:type="gramEnd"/>
    </w:p>
    <w:p w14:paraId="2940FC3E" w14:textId="77777777" w:rsidR="00FC3AFC" w:rsidRPr="00F962E2" w:rsidRDefault="00FC3AFC" w:rsidP="00FC3AFC">
      <w:pPr>
        <w:pStyle w:val="ListParagraph"/>
        <w:numPr>
          <w:ilvl w:val="2"/>
          <w:numId w:val="12"/>
        </w:numPr>
        <w:ind w:left="2160" w:hanging="720"/>
        <w:contextualSpacing w:val="0"/>
        <w:jc w:val="both"/>
        <w:rPr>
          <w:rFonts w:cs="Times New Roman"/>
        </w:rPr>
      </w:pPr>
      <w:r w:rsidRPr="00F962E2">
        <w:rPr>
          <w:rFonts w:cs="Times New Roman"/>
        </w:rPr>
        <w:t xml:space="preserve">listed by a federal agency as debarred, excluded or otherwise ineligible for federal plan </w:t>
      </w:r>
      <w:proofErr w:type="gramStart"/>
      <w:r w:rsidRPr="00F962E2">
        <w:rPr>
          <w:rFonts w:cs="Times New Roman"/>
        </w:rPr>
        <w:t>participation;</w:t>
      </w:r>
      <w:proofErr w:type="gramEnd"/>
      <w:r w:rsidRPr="00F962E2">
        <w:rPr>
          <w:rFonts w:cs="Times New Roman"/>
        </w:rPr>
        <w:t xml:space="preserve"> </w:t>
      </w:r>
    </w:p>
    <w:p w14:paraId="3D19B169" w14:textId="77777777" w:rsidR="00FC3AFC" w:rsidRPr="00F962E2" w:rsidRDefault="00FC3AFC" w:rsidP="00FC3AFC">
      <w:pPr>
        <w:pStyle w:val="ListParagraph"/>
        <w:numPr>
          <w:ilvl w:val="2"/>
          <w:numId w:val="12"/>
        </w:numPr>
        <w:ind w:left="2160" w:hanging="720"/>
        <w:contextualSpacing w:val="0"/>
        <w:jc w:val="both"/>
        <w:rPr>
          <w:rFonts w:cs="Times New Roman"/>
        </w:rPr>
      </w:pPr>
      <w:r w:rsidRPr="00F962E2">
        <w:rPr>
          <w:rFonts w:cs="Times New Roman"/>
        </w:rPr>
        <w:t xml:space="preserve">sanctioned by any federal or state law enforcement, regulatory or licensing agency; or, </w:t>
      </w:r>
    </w:p>
    <w:p w14:paraId="1DB7EFA6" w14:textId="77777777" w:rsidR="00FC3AFC" w:rsidRPr="00F962E2" w:rsidRDefault="00FC3AFC" w:rsidP="00FC3AFC">
      <w:pPr>
        <w:pStyle w:val="ListParagraph"/>
        <w:numPr>
          <w:ilvl w:val="2"/>
          <w:numId w:val="12"/>
        </w:numPr>
        <w:spacing w:after="120"/>
        <w:contextualSpacing w:val="0"/>
        <w:jc w:val="both"/>
        <w:rPr>
          <w:rFonts w:cs="Times New Roman"/>
        </w:rPr>
      </w:pPr>
      <w:r w:rsidRPr="00F962E2">
        <w:rPr>
          <w:rFonts w:cs="Times New Roman"/>
        </w:rPr>
        <w:t xml:space="preserve">excluded from any state or federal healthcare program. </w:t>
      </w:r>
    </w:p>
    <w:p w14:paraId="3471795D"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rPr>
      </w:pPr>
      <w:bookmarkStart w:id="113" w:name="_Ref25155675"/>
      <w:bookmarkStart w:id="114" w:name="_Ref25216840"/>
      <w:r w:rsidRPr="00F962E2">
        <w:rPr>
          <w:rFonts w:cs="Times New Roman"/>
        </w:rPr>
        <w:t xml:space="preserve">Vendor further warrants </w:t>
      </w:r>
      <w:r w:rsidRPr="00F962E2">
        <w:rPr>
          <w:rFonts w:cs="Times New Roman"/>
          <w:color w:val="000000"/>
        </w:rPr>
        <w:t>and</w:t>
      </w:r>
      <w:r w:rsidRPr="00F962E2">
        <w:rPr>
          <w:rFonts w:cs="Times New Roman"/>
        </w:rPr>
        <w:t xml:space="preserve">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13"/>
      <w:bookmarkEnd w:id="114"/>
    </w:p>
    <w:p w14:paraId="0049B842" w14:textId="77777777" w:rsidR="00FC3AFC" w:rsidRPr="00F962E2" w:rsidRDefault="00FC3AFC" w:rsidP="00FC3AFC">
      <w:pPr>
        <w:pStyle w:val="ListParagraph"/>
        <w:numPr>
          <w:ilvl w:val="2"/>
          <w:numId w:val="12"/>
        </w:numPr>
        <w:ind w:left="2160" w:hanging="720"/>
        <w:contextualSpacing w:val="0"/>
        <w:jc w:val="both"/>
        <w:rPr>
          <w:rFonts w:cs="Times New Roman"/>
        </w:rPr>
      </w:pPr>
      <w:r w:rsidRPr="00F962E2">
        <w:rPr>
          <w:rFonts w:cs="Times New Roman"/>
        </w:rPr>
        <w:t xml:space="preserve">is currently under criminal investigation or any investigation that could result in debarment or exclusion from federally or state funded healthcare programs; or </w:t>
      </w:r>
    </w:p>
    <w:p w14:paraId="272E7CCB" w14:textId="77777777" w:rsidR="00FC3AFC" w:rsidRPr="00F962E2" w:rsidRDefault="00FC3AFC" w:rsidP="00FC3AFC">
      <w:pPr>
        <w:pStyle w:val="ListParagraph"/>
        <w:numPr>
          <w:ilvl w:val="2"/>
          <w:numId w:val="12"/>
        </w:numPr>
        <w:spacing w:after="120"/>
        <w:contextualSpacing w:val="0"/>
        <w:jc w:val="both"/>
        <w:rPr>
          <w:rFonts w:cs="Times New Roman"/>
        </w:rPr>
      </w:pPr>
      <w:r w:rsidRPr="00F962E2">
        <w:rPr>
          <w:rFonts w:cs="Times New Roman"/>
        </w:rPr>
        <w:t>has ever been:</w:t>
      </w:r>
    </w:p>
    <w:p w14:paraId="3D762FCB" w14:textId="77777777" w:rsidR="00FC3AFC" w:rsidRPr="00F962E2" w:rsidRDefault="00FC3AFC" w:rsidP="00FC3AFC">
      <w:pPr>
        <w:pStyle w:val="ListParagraph"/>
        <w:numPr>
          <w:ilvl w:val="3"/>
          <w:numId w:val="12"/>
        </w:numPr>
        <w:ind w:left="2880" w:hanging="720"/>
        <w:contextualSpacing w:val="0"/>
        <w:jc w:val="both"/>
        <w:rPr>
          <w:rFonts w:cs="Times New Roman"/>
        </w:rPr>
      </w:pPr>
      <w:r w:rsidRPr="00F962E2">
        <w:rPr>
          <w:rFonts w:cs="Times New Roman"/>
        </w:rPr>
        <w:t xml:space="preserve">convicted of a criminal offense that is a felony or a misdemeanor of moral </w:t>
      </w:r>
      <w:proofErr w:type="gramStart"/>
      <w:r w:rsidRPr="00F962E2">
        <w:rPr>
          <w:rFonts w:cs="Times New Roman"/>
        </w:rPr>
        <w:t>turpitude;</w:t>
      </w:r>
      <w:proofErr w:type="gramEnd"/>
    </w:p>
    <w:p w14:paraId="7A1461DF" w14:textId="77777777" w:rsidR="00FC3AFC" w:rsidRPr="00F962E2" w:rsidRDefault="00FC3AFC" w:rsidP="00FC3AFC">
      <w:pPr>
        <w:pStyle w:val="ListParagraph"/>
        <w:numPr>
          <w:ilvl w:val="3"/>
          <w:numId w:val="12"/>
        </w:numPr>
        <w:ind w:left="2880" w:hanging="720"/>
        <w:contextualSpacing w:val="0"/>
        <w:jc w:val="both"/>
        <w:rPr>
          <w:rFonts w:cs="Times New Roman"/>
        </w:rPr>
      </w:pPr>
      <w:r w:rsidRPr="00F962E2">
        <w:rPr>
          <w:rFonts w:cs="Times New Roman"/>
        </w:rPr>
        <w:t xml:space="preserve">listed by a federal agency as debarred, excluded or otherwise ineligible for Federal plan </w:t>
      </w:r>
      <w:proofErr w:type="gramStart"/>
      <w:r w:rsidRPr="00F962E2">
        <w:rPr>
          <w:rFonts w:cs="Times New Roman"/>
        </w:rPr>
        <w:t>participation;</w:t>
      </w:r>
      <w:proofErr w:type="gramEnd"/>
    </w:p>
    <w:p w14:paraId="7AFBB420" w14:textId="77777777" w:rsidR="00FC3AFC" w:rsidRPr="00F962E2" w:rsidRDefault="00FC3AFC" w:rsidP="00FC3AFC">
      <w:pPr>
        <w:pStyle w:val="ListParagraph"/>
        <w:numPr>
          <w:ilvl w:val="3"/>
          <w:numId w:val="12"/>
        </w:numPr>
        <w:ind w:left="2880" w:hanging="720"/>
        <w:contextualSpacing w:val="0"/>
        <w:jc w:val="both"/>
        <w:rPr>
          <w:rFonts w:cs="Times New Roman"/>
        </w:rPr>
      </w:pPr>
      <w:r w:rsidRPr="00F962E2">
        <w:rPr>
          <w:rFonts w:cs="Times New Roman"/>
        </w:rPr>
        <w:t>sanctioned by any federal or state law enforcement, regulatory or licensing agency; or,</w:t>
      </w:r>
    </w:p>
    <w:p w14:paraId="253A233E" w14:textId="77777777" w:rsidR="00FC3AFC" w:rsidRPr="00F962E2" w:rsidRDefault="00FC3AFC" w:rsidP="00FC3AFC">
      <w:pPr>
        <w:pStyle w:val="ListParagraph"/>
        <w:numPr>
          <w:ilvl w:val="3"/>
          <w:numId w:val="12"/>
        </w:numPr>
        <w:spacing w:after="120"/>
        <w:ind w:left="2880" w:hanging="720"/>
        <w:contextualSpacing w:val="0"/>
        <w:jc w:val="both"/>
        <w:rPr>
          <w:rFonts w:cs="Times New Roman"/>
        </w:rPr>
      </w:pPr>
      <w:r w:rsidRPr="00F962E2">
        <w:rPr>
          <w:rFonts w:cs="Times New Roman"/>
        </w:rPr>
        <w:t>excluded from any state or federal healthcare program.</w:t>
      </w:r>
    </w:p>
    <w:p w14:paraId="4266BF7D" w14:textId="77777777" w:rsidR="00FC3AFC" w:rsidRPr="00F962E2" w:rsidRDefault="00FC3AFC" w:rsidP="00FC3AFC">
      <w:pPr>
        <w:pStyle w:val="ListParagraph"/>
        <w:numPr>
          <w:ilvl w:val="1"/>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720"/>
        <w:contextualSpacing w:val="0"/>
        <w:jc w:val="both"/>
        <w:rPr>
          <w:rFonts w:cs="Times New Roman"/>
          <w:color w:val="000000"/>
        </w:rPr>
      </w:pPr>
      <w:r w:rsidRPr="00F962E2">
        <w:rPr>
          <w:rFonts w:cs="Times New Roman"/>
        </w:rPr>
        <w:t xml:space="preserve">In the event that any of the foregoing representations in this Section </w:t>
      </w:r>
      <w:r w:rsidRPr="00F962E2">
        <w:rPr>
          <w:rFonts w:cs="Times New Roman"/>
        </w:rPr>
        <w:fldChar w:fldCharType="begin"/>
      </w:r>
      <w:r w:rsidRPr="00F962E2">
        <w:rPr>
          <w:rFonts w:cs="Times New Roman"/>
        </w:rPr>
        <w:instrText xml:space="preserve"> REF _Ref34732862 \r \h  \* MERGEFORMAT </w:instrText>
      </w:r>
      <w:r w:rsidRPr="00F962E2">
        <w:rPr>
          <w:rFonts w:cs="Times New Roman"/>
        </w:rPr>
      </w:r>
      <w:r w:rsidRPr="00F962E2">
        <w:rPr>
          <w:rFonts w:cs="Times New Roman"/>
        </w:rPr>
        <w:fldChar w:fldCharType="separate"/>
      </w:r>
      <w:r w:rsidRPr="00F962E2">
        <w:rPr>
          <w:rFonts w:cs="Times New Roman"/>
        </w:rPr>
        <w:t>20</w:t>
      </w:r>
      <w:r w:rsidRPr="00F962E2">
        <w:rPr>
          <w:rFonts w:cs="Times New Roman"/>
        </w:rPr>
        <w:fldChar w:fldCharType="end"/>
      </w:r>
      <w:r w:rsidRPr="00F962E2">
        <w:rPr>
          <w:rFonts w:cs="Times New Roman"/>
        </w:rPr>
        <w:t>(b) or (c) ceases to be true, Vendor will immediately report same in writing to the Customer. Upon receipt of any report required by Vendor hereunder or in the event of a failure to report by Vendor, the Customer may without penalty</w:t>
      </w:r>
      <w:r w:rsidRPr="00F962E2">
        <w:rPr>
          <w:rFonts w:cs="Times New Roman"/>
          <w:color w:val="000000"/>
        </w:rPr>
        <w:t xml:space="preserve"> terminate this Agreement and other than the payment of any amounts due and owing through the date of termination, the Customer shall have no further obligations or liabilities hereunder.</w:t>
      </w:r>
    </w:p>
    <w:p w14:paraId="7ACD0090" w14:textId="77777777" w:rsidR="00FC3AFC" w:rsidRPr="00F962E2" w:rsidRDefault="00FC3AFC" w:rsidP="00FC3AFC">
      <w:pPr>
        <w:pStyle w:val="ListParagraph"/>
        <w:numPr>
          <w:ilvl w:val="0"/>
          <w:numId w:val="12"/>
        </w:numPr>
        <w:spacing w:after="120"/>
        <w:contextualSpacing w:val="0"/>
        <w:jc w:val="both"/>
        <w:rPr>
          <w:rFonts w:cs="Times New Roman"/>
          <w:u w:val="single"/>
        </w:rPr>
      </w:pPr>
      <w:r w:rsidRPr="00F962E2">
        <w:rPr>
          <w:rFonts w:cs="Times New Roman"/>
          <w:bCs/>
          <w:u w:val="single"/>
        </w:rPr>
        <w:t>HIPAA</w:t>
      </w:r>
      <w:r w:rsidRPr="00F962E2">
        <w:rPr>
          <w:rFonts w:cs="Times New Roman"/>
          <w:bCs/>
        </w:rPr>
        <w:t xml:space="preserve">. </w:t>
      </w:r>
      <w:r w:rsidRPr="00F962E2">
        <w:rPr>
          <w:rFonts w:cs="Times New Roman"/>
        </w:rPr>
        <w:t>The parties do not anticipate that Vendor will (</w:t>
      </w:r>
      <w:proofErr w:type="spellStart"/>
      <w:r w:rsidRPr="00F962E2">
        <w:rPr>
          <w:rFonts w:cs="Times New Roman"/>
        </w:rPr>
        <w:t>i</w:t>
      </w:r>
      <w:proofErr w:type="spellEnd"/>
      <w:r w:rsidRPr="00F962E2">
        <w:rPr>
          <w:rFonts w:cs="Times New Roman"/>
        </w:rPr>
        <w:t>) create, maintain, transmit or receive protected health information for, on behalf of, or from Customer in connection with this Agreement or (ii) otherwise be considered a Business Associate of Customer, as that term is defined by federal regulation. Should the situation change, Vendor agrees that it will negotiate in good faith an amendment to this Agreement, including a business associate agreement, if appropriate, in each case if and to the extent required by the provisions of the Health Insurance Portability and Accountability Act, the Health Information Technology for Economic and Clinical Health Act of 2009, and/or the regulations promulgated thereunder.</w:t>
      </w:r>
    </w:p>
    <w:p w14:paraId="259B9292"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Prohibition on Use of Name and Logo</w:t>
      </w:r>
      <w:r w:rsidRPr="00F962E2">
        <w:rPr>
          <w:rFonts w:cs="Times New Roman"/>
          <w:i/>
        </w:rPr>
        <w:t>.</w:t>
      </w:r>
      <w:r w:rsidRPr="00F962E2">
        <w:rPr>
          <w:rFonts w:cs="Times New Roman"/>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5C52A110" w14:textId="77777777" w:rsidR="00FC3AFC" w:rsidRPr="00F962E2" w:rsidRDefault="00FC3AFC" w:rsidP="00FC3AFC">
      <w:pPr>
        <w:pStyle w:val="ListParagraph"/>
        <w:numPr>
          <w:ilvl w:val="0"/>
          <w:numId w:val="12"/>
        </w:numPr>
        <w:spacing w:after="120"/>
        <w:contextualSpacing w:val="0"/>
        <w:jc w:val="both"/>
        <w:rPr>
          <w:rFonts w:cs="Times New Roman"/>
        </w:rPr>
      </w:pPr>
      <w:bookmarkStart w:id="115" w:name="_Ref25159929"/>
      <w:r w:rsidRPr="00F962E2">
        <w:rPr>
          <w:rFonts w:cs="Times New Roman"/>
          <w:u w:val="single"/>
        </w:rPr>
        <w:lastRenderedPageBreak/>
        <w:t>Insurance</w:t>
      </w:r>
      <w:r w:rsidRPr="00F962E2">
        <w:rPr>
          <w:rFonts w:cs="Times New Roman"/>
          <w:i/>
        </w:rPr>
        <w:t>.</w:t>
      </w:r>
      <w:r w:rsidRPr="00F962E2">
        <w:rPr>
          <w:rFonts w:cs="Times New Roman"/>
        </w:rPr>
        <w:t xml:space="preserve"> During the term of this Agreement, Vendor will maintain commercial general liability, property, and products liability insurance for the Products provided and the obligations performed under the Agreement in the minimum amount of $1,000,000.00 per person/$3,000,000.00 per occurrence. Furthermore, upon the execution of this Agreement and upon request any time thereafter, Vendor will furnish a then current certified certificate(s) of insurance.</w:t>
      </w:r>
      <w:bookmarkEnd w:id="115"/>
    </w:p>
    <w:p w14:paraId="68F9BB3A" w14:textId="77777777" w:rsidR="00FC3AFC" w:rsidRPr="00F962E2" w:rsidRDefault="00FC3AFC" w:rsidP="00FC3AFC">
      <w:pPr>
        <w:pStyle w:val="ListParagraph"/>
        <w:numPr>
          <w:ilvl w:val="0"/>
          <w:numId w:val="12"/>
        </w:numPr>
        <w:spacing w:after="120"/>
        <w:contextualSpacing w:val="0"/>
        <w:jc w:val="both"/>
        <w:rPr>
          <w:rFonts w:cs="Times New Roman"/>
          <w:color w:val="000000"/>
        </w:rPr>
      </w:pPr>
      <w:r w:rsidRPr="00F962E2">
        <w:rPr>
          <w:rFonts w:cs="Times New Roman"/>
          <w:u w:val="single"/>
        </w:rPr>
        <w:t>Termination Right</w:t>
      </w:r>
      <w:r w:rsidRPr="00F962E2">
        <w:rPr>
          <w:rFonts w:cs="Times New Roman"/>
          <w:i/>
        </w:rPr>
        <w:t>.</w:t>
      </w:r>
      <w:r w:rsidRPr="00F962E2">
        <w:rPr>
          <w:rFonts w:cs="Times New Roman"/>
        </w:rPr>
        <w:t xml:space="preserve"> In the event of a change-in-control (defined below), Customer </w:t>
      </w:r>
      <w:r w:rsidRPr="00F962E2">
        <w:rPr>
          <w:rFonts w:cs="Times New Roman"/>
          <w:color w:val="000000"/>
        </w:rPr>
        <w:t xml:space="preserve">may without penalty terminate this </w:t>
      </w:r>
      <w:r w:rsidRPr="00F962E2">
        <w:rPr>
          <w:rFonts w:cs="Times New Roman"/>
        </w:rPr>
        <w:t xml:space="preserve">Agreement </w:t>
      </w:r>
      <w:r w:rsidRPr="00F962E2">
        <w:rPr>
          <w:rFonts w:cs="Times New Roman"/>
          <w:color w:val="000000"/>
        </w:rPr>
        <w:t>and other than the payment of any amounts due and owing through the date of termination, the Customer shall have no further obligations or liabilities hereunder. A “</w:t>
      </w:r>
      <w:r w:rsidRPr="00F962E2">
        <w:rPr>
          <w:rFonts w:cs="Times New Roman"/>
          <w:color w:val="000000"/>
          <w:u w:val="single"/>
        </w:rPr>
        <w:t>change-in-control</w:t>
      </w:r>
      <w:r w:rsidRPr="00F962E2">
        <w:rPr>
          <w:rFonts w:cs="Times New Roman"/>
        </w:rPr>
        <w:t>”</w:t>
      </w:r>
      <w:r w:rsidRPr="00F962E2">
        <w:rPr>
          <w:rFonts w:cs="Times New Roman"/>
          <w:color w:val="000000"/>
        </w:rPr>
        <w:t xml:space="preserve"> means that </w:t>
      </w:r>
      <w:r w:rsidRPr="00F962E2">
        <w:rPr>
          <w:rFonts w:cs="Times New Roman"/>
        </w:rPr>
        <w:t>(a) there occurs a reorganization, merger, consolidation or other corporate transaction involving Vendor (a “</w:t>
      </w:r>
      <w:r w:rsidRPr="00F962E2">
        <w:rPr>
          <w:rFonts w:cs="Times New Roman"/>
          <w:u w:val="single"/>
        </w:rPr>
        <w:t>Corporate Transaction</w:t>
      </w:r>
      <w:r w:rsidRPr="00F962E2">
        <w:rPr>
          <w:rFonts w:cs="Times New Roman"/>
        </w:rPr>
        <w:t>”), in each case with respect to which the owners of Vendor immediately prior to such Corporate Transaction do not, immediately after the Corporate Transaction, own more than 50% of the combined voting power of Vendor or any other entity resulting from such Corporate Transaction; or, (b) all or substantially all of the assets of Vendor are sold, liquidated or distributed</w:t>
      </w:r>
      <w:r w:rsidRPr="00F962E2">
        <w:rPr>
          <w:rFonts w:cs="Times New Roman"/>
          <w:color w:val="000000"/>
        </w:rPr>
        <w:t xml:space="preserve">. </w:t>
      </w:r>
    </w:p>
    <w:p w14:paraId="4F9086CC" w14:textId="77777777" w:rsidR="00FC3AFC" w:rsidRPr="00F962E2" w:rsidRDefault="00FC3AFC" w:rsidP="00FC3AFC">
      <w:pPr>
        <w:pStyle w:val="ListParagraph"/>
        <w:numPr>
          <w:ilvl w:val="0"/>
          <w:numId w:val="12"/>
        </w:numPr>
        <w:spacing w:after="120"/>
        <w:contextualSpacing w:val="0"/>
        <w:jc w:val="both"/>
        <w:rPr>
          <w:rFonts w:cs="Times New Roman"/>
          <w:i/>
        </w:rPr>
      </w:pPr>
      <w:r w:rsidRPr="00F962E2">
        <w:rPr>
          <w:rFonts w:cs="Times New Roman"/>
          <w:u w:val="single"/>
        </w:rPr>
        <w:t>Change in Product Identification/Catalog Numbers/Lawson Numbers</w:t>
      </w:r>
      <w:r w:rsidRPr="00F962E2">
        <w:rPr>
          <w:rFonts w:cs="Times New Roman"/>
        </w:rPr>
        <w:t xml:space="preserve">. In the event of a Products catalog renumbering, changes in Products </w:t>
      </w:r>
      <w:r w:rsidRPr="00F962E2">
        <w:rPr>
          <w:rFonts w:cs="Times New Roman"/>
          <w:color w:val="000000"/>
        </w:rPr>
        <w:t>description</w:t>
      </w:r>
      <w:r w:rsidRPr="00F962E2">
        <w:rPr>
          <w:rFonts w:cs="Times New Roman"/>
        </w:rPr>
        <w:t xml:space="preserve"> or name, changes in Lawson numbers, or other Products identification changes (collectively, “Products ID Changes”), Vendor shall provide Customer with at least sixty (60) days prior written notice of any such Products ID Changes (“Products Notice”). The Products Notice shall, at a minimum, include itemized cross-referencing of Products ID Changes to the current Products ID in sufficient detail to allow Customer to make all appropriate system adjustments for inventory tracking and use of the Products.</w:t>
      </w:r>
      <w:r w:rsidRPr="00F962E2">
        <w:rPr>
          <w:rFonts w:cs="Times New Roman"/>
          <w:color w:val="000000"/>
        </w:rPr>
        <w:t xml:space="preserve"> </w:t>
      </w:r>
    </w:p>
    <w:p w14:paraId="76901B12"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Compliance with Laws</w:t>
      </w:r>
      <w:r w:rsidRPr="00F962E2">
        <w:rPr>
          <w:rFonts w:cs="Times New Roman"/>
          <w:i/>
        </w:rPr>
        <w:t>.</w:t>
      </w:r>
      <w:r w:rsidRPr="00F962E2">
        <w:rPr>
          <w:rFonts w:cs="Times New Roman"/>
        </w:rPr>
        <w:t xml:space="preserve"> In providing the services required by this Agreement, Vendor must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p>
    <w:p w14:paraId="116B6F03"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Conflicting Provisions</w:t>
      </w:r>
      <w:r w:rsidRPr="00F962E2">
        <w:rPr>
          <w:rFonts w:cs="Times New Roman"/>
        </w:rPr>
        <w:t>. To the extent there is any conflict between the terms of the Agreement and the terms of the Quotation and any other documents either attached to this Agreement as exhibits or any other identified in writing by Vendor and Customer as a part of the Agreement documents, the terms of this Agreement are controlling.</w:t>
      </w:r>
    </w:p>
    <w:p w14:paraId="618E881A" w14:textId="77777777" w:rsidR="00FC3AFC" w:rsidRPr="00F962E2" w:rsidRDefault="00FC3AFC" w:rsidP="00FC3AFC">
      <w:pPr>
        <w:pStyle w:val="ListParagraph"/>
        <w:numPr>
          <w:ilvl w:val="0"/>
          <w:numId w:val="12"/>
        </w:numPr>
        <w:spacing w:after="120"/>
        <w:contextualSpacing w:val="0"/>
        <w:jc w:val="both"/>
        <w:rPr>
          <w:rFonts w:cs="Times New Roman"/>
        </w:rPr>
      </w:pPr>
      <w:bookmarkStart w:id="116" w:name="_Hlk17968468"/>
      <w:r w:rsidRPr="00F962E2">
        <w:rPr>
          <w:rFonts w:cs="Times New Roman"/>
          <w:u w:val="single"/>
        </w:rPr>
        <w:t>Governing Law; Jurisdiction</w:t>
      </w:r>
      <w:r w:rsidRPr="00F962E2">
        <w:rPr>
          <w:rFonts w:cs="Times New Roman"/>
        </w:rPr>
        <w:t xml:space="preserve">. </w:t>
      </w:r>
      <w:r w:rsidRPr="00F962E2">
        <w:rPr>
          <w:rFonts w:cs="Times New Roman"/>
          <w:b/>
          <w:bCs/>
        </w:rPr>
        <w:t>This agreement shall be governed by and interpreted in accordance with the laws of the State of Texas, USA, without reference to its laws relating to conflicts of law.</w:t>
      </w:r>
      <w:r w:rsidRPr="00F962E2">
        <w:rPr>
          <w:rFonts w:cs="Times New Roman"/>
        </w:rPr>
        <w:t xml:space="preserve"> Any legal action arising out of or relating to the Agreement shall be brought only in the state or federal courts located in Tarrant County, Texas, and the parties irrevocably consent to the jurisdiction and venue of such courts.</w:t>
      </w:r>
    </w:p>
    <w:p w14:paraId="34082842"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Binding Agreement</w:t>
      </w:r>
      <w:r w:rsidRPr="00F962E2">
        <w:rPr>
          <w:rFonts w:cs="Times New Roman"/>
        </w:rPr>
        <w:t>. The parties hereto warrant and represent that upon execution hereof, this Agreement shall be a legal, valid and binding obligation on them and shall be enforceable against them in accordance with its terms. The individuals signing this Agreement warrant and represent that they are duly authorized to sign this Agreement on behalf of the parties hereto.</w:t>
      </w:r>
    </w:p>
    <w:p w14:paraId="37FD4B83"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Waiver</w:t>
      </w:r>
      <w:r w:rsidRPr="00F962E2">
        <w:rPr>
          <w:rFonts w:cs="Times New Roman"/>
        </w:rPr>
        <w:t>. The failure to comply with or to enforce any term, provision, or condition of this Agreement, whether by conduct or otherwise, shall not constitute or be deemed a waiver of any other provision hereof; nor shall such failure to comply with or to enforce any term, provision, or condition hereof constitute or be deemed a continuing waiver. No waiver shall be binding unless executed in writing by the party making the waiver.</w:t>
      </w:r>
    </w:p>
    <w:p w14:paraId="0B46AAC6"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Parties Affected</w:t>
      </w:r>
      <w:r w:rsidRPr="00F962E2">
        <w:rPr>
          <w:rFonts w:cs="Times New Roman"/>
        </w:rPr>
        <w:t>. Nothing in this Agreement, whether express or implied, is intended to confer upon any individual or entity, other than the parties hereto (and their respective heirs, representatives, successors, and permitted assigns), any rights or remedies hereunder or otherwise. Nothing in this Agreement is intended to relieve or discharge any liability of any party hereto or any third party. No provision in this Agreement shall give any individual or entity any right of subrogation against any party hereto.</w:t>
      </w:r>
    </w:p>
    <w:p w14:paraId="31121AAA" w14:textId="77777777" w:rsidR="00FC3AFC" w:rsidRPr="00F962E2" w:rsidRDefault="00FC3AFC" w:rsidP="00FC3AFC">
      <w:pPr>
        <w:numPr>
          <w:ilvl w:val="0"/>
          <w:numId w:val="12"/>
        </w:numPr>
        <w:spacing w:after="120" w:line="264" w:lineRule="auto"/>
        <w:jc w:val="both"/>
        <w:rPr>
          <w:szCs w:val="22"/>
        </w:rPr>
      </w:pPr>
      <w:r w:rsidRPr="00F962E2">
        <w:rPr>
          <w:szCs w:val="22"/>
          <w:u w:val="single"/>
        </w:rPr>
        <w:t>Notices</w:t>
      </w:r>
      <w:r w:rsidRPr="00F962E2">
        <w:rPr>
          <w:szCs w:val="22"/>
        </w:rPr>
        <w:t xml:space="preserve">. All notices, requests, demands and other communications required or permitted hereunder shall be in writing and shall be deemed to have been duly given (a) when received by the party to whom directed; (b) when sent by fax transmission to the following fax numbers or (solely with respect to Vendor) by email to the following email addresses; or (c) when deposited in the United States mail when sent by certified or registered mail, return </w:t>
      </w:r>
      <w:r w:rsidRPr="00F962E2">
        <w:rPr>
          <w:szCs w:val="22"/>
        </w:rPr>
        <w:lastRenderedPageBreak/>
        <w:t>receipt requested, postage prepaid to the following addresses (or at such other addresses or fax numbers as shall be given in writing by either party to the other):</w:t>
      </w:r>
    </w:p>
    <w:p w14:paraId="1E95B018" w14:textId="77777777" w:rsidR="00FC3AFC" w:rsidRPr="00F962E2" w:rsidRDefault="00FC3AFC" w:rsidP="00FC3AFC">
      <w:pPr>
        <w:ind w:firstLine="720"/>
        <w:jc w:val="both"/>
        <w:rPr>
          <w:szCs w:val="22"/>
        </w:rPr>
      </w:pPr>
      <w:r w:rsidRPr="00F962E2">
        <w:rPr>
          <w:szCs w:val="22"/>
        </w:rPr>
        <w:t>If to Customer</w:t>
      </w:r>
      <w:proofErr w:type="gramStart"/>
      <w:r w:rsidRPr="00F962E2">
        <w:rPr>
          <w:szCs w:val="22"/>
        </w:rPr>
        <w:t>:</w:t>
      </w:r>
      <w:r w:rsidRPr="00F962E2">
        <w:rPr>
          <w:szCs w:val="22"/>
        </w:rPr>
        <w:tab/>
      </w:r>
      <w:r w:rsidRPr="00F962E2">
        <w:rPr>
          <w:szCs w:val="22"/>
        </w:rPr>
        <w:tab/>
        <w:t>Tarrant</w:t>
      </w:r>
      <w:proofErr w:type="gramEnd"/>
      <w:r w:rsidRPr="00F962E2">
        <w:rPr>
          <w:szCs w:val="22"/>
        </w:rPr>
        <w:t xml:space="preserve"> County Hospital District</w:t>
      </w:r>
    </w:p>
    <w:p w14:paraId="6F91555E" w14:textId="77777777" w:rsidR="00FC3AFC" w:rsidRPr="00F962E2" w:rsidRDefault="00FC3AFC" w:rsidP="00FC3AFC">
      <w:pPr>
        <w:ind w:left="2880"/>
        <w:jc w:val="both"/>
        <w:rPr>
          <w:szCs w:val="22"/>
        </w:rPr>
      </w:pPr>
      <w:r w:rsidRPr="00F962E2">
        <w:rPr>
          <w:szCs w:val="22"/>
        </w:rPr>
        <w:t>Attn: President and CEO</w:t>
      </w:r>
    </w:p>
    <w:p w14:paraId="3584F062" w14:textId="77777777" w:rsidR="00FC3AFC" w:rsidRPr="00F962E2" w:rsidRDefault="00FC3AFC" w:rsidP="00FC3AFC">
      <w:pPr>
        <w:ind w:left="2880"/>
        <w:jc w:val="both"/>
        <w:rPr>
          <w:szCs w:val="22"/>
        </w:rPr>
      </w:pPr>
      <w:r w:rsidRPr="00F962E2">
        <w:rPr>
          <w:szCs w:val="22"/>
        </w:rPr>
        <w:t>1500 S Main St.</w:t>
      </w:r>
    </w:p>
    <w:p w14:paraId="4806B58B" w14:textId="77777777" w:rsidR="00FC3AFC" w:rsidRPr="00F962E2" w:rsidRDefault="00FC3AFC" w:rsidP="00FC3AFC">
      <w:pPr>
        <w:ind w:left="2880"/>
        <w:jc w:val="both"/>
        <w:rPr>
          <w:szCs w:val="22"/>
        </w:rPr>
      </w:pPr>
      <w:r w:rsidRPr="00F962E2">
        <w:rPr>
          <w:szCs w:val="22"/>
        </w:rPr>
        <w:t>Fort Worth, TX 76104</w:t>
      </w:r>
    </w:p>
    <w:p w14:paraId="446F7C73" w14:textId="77777777" w:rsidR="00FC3AFC" w:rsidRPr="00F962E2" w:rsidRDefault="00FC3AFC" w:rsidP="00FC3AFC">
      <w:pPr>
        <w:ind w:left="2880"/>
        <w:jc w:val="both"/>
        <w:rPr>
          <w:szCs w:val="22"/>
        </w:rPr>
      </w:pPr>
      <w:r w:rsidRPr="00F962E2">
        <w:rPr>
          <w:szCs w:val="22"/>
        </w:rPr>
        <w:t>Telephone: (817) 927-1234</w:t>
      </w:r>
    </w:p>
    <w:p w14:paraId="04061149" w14:textId="77777777" w:rsidR="00FC3AFC" w:rsidRPr="00F962E2" w:rsidRDefault="00FC3AFC" w:rsidP="00FC3AFC">
      <w:pPr>
        <w:ind w:left="2880"/>
        <w:jc w:val="both"/>
        <w:rPr>
          <w:szCs w:val="22"/>
        </w:rPr>
      </w:pPr>
      <w:r w:rsidRPr="00F962E2">
        <w:rPr>
          <w:szCs w:val="22"/>
        </w:rPr>
        <w:t>Fax: (817) 924-1207</w:t>
      </w:r>
    </w:p>
    <w:p w14:paraId="77D1D843" w14:textId="77777777" w:rsidR="00FC3AFC" w:rsidRPr="00F962E2" w:rsidRDefault="00FC3AFC" w:rsidP="00FC3AFC">
      <w:pPr>
        <w:ind w:left="2880"/>
        <w:jc w:val="both"/>
        <w:rPr>
          <w:szCs w:val="22"/>
        </w:rPr>
      </w:pPr>
    </w:p>
    <w:p w14:paraId="48626BC4" w14:textId="77777777" w:rsidR="00FC3AFC" w:rsidRPr="00F962E2" w:rsidRDefault="00FC3AFC" w:rsidP="00FC3AFC">
      <w:pPr>
        <w:ind w:firstLine="720"/>
        <w:jc w:val="both"/>
        <w:rPr>
          <w:szCs w:val="22"/>
        </w:rPr>
      </w:pPr>
      <w:r w:rsidRPr="00F962E2">
        <w:rPr>
          <w:szCs w:val="22"/>
        </w:rPr>
        <w:t>If to Vendor:</w:t>
      </w:r>
      <w:r w:rsidRPr="00F962E2">
        <w:rPr>
          <w:szCs w:val="22"/>
        </w:rPr>
        <w:tab/>
      </w:r>
      <w:r w:rsidRPr="00F962E2">
        <w:rPr>
          <w:szCs w:val="22"/>
        </w:rPr>
        <w:tab/>
      </w:r>
      <w:sdt>
        <w:sdtPr>
          <w:rPr>
            <w:szCs w:val="22"/>
          </w:rPr>
          <w:id w:val="1980340023"/>
          <w:placeholder>
            <w:docPart w:val="4C02A310EB0D4171B8986C61C32D117C"/>
          </w:placeholder>
        </w:sdtPr>
        <w:sdtContent>
          <w:r w:rsidRPr="00F962E2">
            <w:rPr>
              <w:szCs w:val="22"/>
            </w:rPr>
            <w:t>[Vendor]</w:t>
          </w:r>
        </w:sdtContent>
      </w:sdt>
    </w:p>
    <w:sdt>
      <w:sdtPr>
        <w:rPr>
          <w:szCs w:val="22"/>
        </w:rPr>
        <w:id w:val="-1294048392"/>
        <w:placeholder>
          <w:docPart w:val="4C02A310EB0D4171B8986C61C32D117C"/>
        </w:placeholder>
      </w:sdtPr>
      <w:sdtContent>
        <w:p w14:paraId="02CD0790" w14:textId="77777777" w:rsidR="00FC3AFC" w:rsidRPr="00F962E2" w:rsidRDefault="00FC3AFC" w:rsidP="00FC3AFC">
          <w:pPr>
            <w:ind w:left="2880"/>
            <w:jc w:val="both"/>
            <w:rPr>
              <w:szCs w:val="22"/>
            </w:rPr>
          </w:pPr>
          <w:r w:rsidRPr="00F962E2">
            <w:rPr>
              <w:szCs w:val="22"/>
            </w:rPr>
            <w:t xml:space="preserve">Attn: </w:t>
          </w:r>
        </w:p>
        <w:p w14:paraId="0EA7CC1F" w14:textId="77777777" w:rsidR="00FC3AFC" w:rsidRPr="00F962E2" w:rsidRDefault="00FC3AFC" w:rsidP="00FC3AFC">
          <w:pPr>
            <w:ind w:left="2880"/>
            <w:jc w:val="both"/>
            <w:rPr>
              <w:szCs w:val="22"/>
            </w:rPr>
          </w:pPr>
          <w:r w:rsidRPr="00F962E2">
            <w:rPr>
              <w:szCs w:val="22"/>
            </w:rPr>
            <w:t>[address]</w:t>
          </w:r>
        </w:p>
        <w:p w14:paraId="564E8C91" w14:textId="77777777" w:rsidR="00FC3AFC" w:rsidRPr="00F962E2" w:rsidRDefault="00FC3AFC" w:rsidP="00FC3AFC">
          <w:pPr>
            <w:ind w:left="2880"/>
            <w:jc w:val="both"/>
            <w:rPr>
              <w:szCs w:val="22"/>
            </w:rPr>
          </w:pPr>
          <w:r w:rsidRPr="00F962E2">
            <w:rPr>
              <w:szCs w:val="22"/>
            </w:rPr>
            <w:t>[address]</w:t>
          </w:r>
        </w:p>
        <w:p w14:paraId="1E737636" w14:textId="77777777" w:rsidR="00FC3AFC" w:rsidRPr="00F962E2" w:rsidRDefault="00FC3AFC" w:rsidP="00FC3AFC">
          <w:pPr>
            <w:ind w:left="2880"/>
            <w:jc w:val="both"/>
            <w:rPr>
              <w:szCs w:val="22"/>
            </w:rPr>
          </w:pPr>
          <w:r w:rsidRPr="00F962E2">
            <w:rPr>
              <w:szCs w:val="22"/>
            </w:rPr>
            <w:t xml:space="preserve">Telephone: </w:t>
          </w:r>
        </w:p>
        <w:p w14:paraId="4E8ABFCC" w14:textId="77777777" w:rsidR="00FC3AFC" w:rsidRPr="00F962E2" w:rsidRDefault="00FC3AFC" w:rsidP="00FC3AFC">
          <w:pPr>
            <w:ind w:left="2880"/>
            <w:jc w:val="both"/>
            <w:rPr>
              <w:szCs w:val="22"/>
            </w:rPr>
          </w:pPr>
          <w:r w:rsidRPr="00F962E2">
            <w:rPr>
              <w:szCs w:val="22"/>
            </w:rPr>
            <w:t xml:space="preserve">Fax: </w:t>
          </w:r>
        </w:p>
        <w:p w14:paraId="3BECC835" w14:textId="77777777" w:rsidR="00FC3AFC" w:rsidRPr="00F962E2" w:rsidRDefault="00FC3AFC" w:rsidP="00FC3AFC">
          <w:pPr>
            <w:ind w:left="2880"/>
            <w:jc w:val="both"/>
            <w:rPr>
              <w:szCs w:val="22"/>
            </w:rPr>
          </w:pPr>
          <w:r w:rsidRPr="00F962E2">
            <w:rPr>
              <w:szCs w:val="22"/>
            </w:rPr>
            <w:t xml:space="preserve">Email: </w:t>
          </w:r>
        </w:p>
      </w:sdtContent>
    </w:sdt>
    <w:p w14:paraId="05C95D98" w14:textId="77777777" w:rsidR="00FC3AFC" w:rsidRPr="00F962E2" w:rsidRDefault="00FC3AFC" w:rsidP="00FC3AFC">
      <w:pPr>
        <w:ind w:left="2880"/>
        <w:jc w:val="both"/>
        <w:rPr>
          <w:szCs w:val="22"/>
        </w:rPr>
      </w:pPr>
    </w:p>
    <w:p w14:paraId="19183683"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Severability</w:t>
      </w:r>
      <w:r w:rsidRPr="00F962E2">
        <w:rPr>
          <w:rFonts w:cs="Times New Roman"/>
        </w:rPr>
        <w:t>. Should any part, term, or provision of this Agreement be declared to be invalid, void, or unenforceable, all remaining parts, terms, and provisions hereof shall remain in full force and effect, and shall in no way be invalidated, impaired, or affected thereby.</w:t>
      </w:r>
    </w:p>
    <w:p w14:paraId="50EFEC19"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Assignment</w:t>
      </w:r>
      <w:r w:rsidRPr="00F962E2">
        <w:rPr>
          <w:rFonts w:cs="Times New Roman"/>
        </w:rPr>
        <w:t>. No party to this Agreement may assign this Agreement without the prior written consent of the other party.</w:t>
      </w:r>
    </w:p>
    <w:p w14:paraId="1F4150E1"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Subject Headings</w:t>
      </w:r>
      <w:r w:rsidRPr="00F962E2">
        <w:rPr>
          <w:rFonts w:cs="Times New Roman"/>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27C87A64" w14:textId="77777777" w:rsidR="00FC3AFC" w:rsidRPr="00F962E2" w:rsidRDefault="00FC3AFC" w:rsidP="00FC3AFC">
      <w:pPr>
        <w:pStyle w:val="ListParagraph"/>
        <w:numPr>
          <w:ilvl w:val="0"/>
          <w:numId w:val="12"/>
        </w:numPr>
        <w:spacing w:after="120"/>
        <w:contextualSpacing w:val="0"/>
        <w:jc w:val="both"/>
        <w:rPr>
          <w:rFonts w:cs="Times New Roman"/>
        </w:rPr>
      </w:pPr>
      <w:proofErr w:type="gramStart"/>
      <w:r w:rsidRPr="00F962E2">
        <w:rPr>
          <w:rFonts w:cs="Times New Roman"/>
          <w:u w:val="single"/>
        </w:rPr>
        <w:t>Relationship</w:t>
      </w:r>
      <w:proofErr w:type="gramEnd"/>
      <w:r w:rsidRPr="00F962E2">
        <w:rPr>
          <w:rFonts w:cs="Times New Roman"/>
          <w:u w:val="single"/>
        </w:rPr>
        <w:t xml:space="preserve"> </w:t>
      </w:r>
      <w:proofErr w:type="gramStart"/>
      <w:r w:rsidRPr="00F962E2">
        <w:rPr>
          <w:rFonts w:cs="Times New Roman"/>
          <w:u w:val="single"/>
        </w:rPr>
        <w:t>of</w:t>
      </w:r>
      <w:proofErr w:type="gramEnd"/>
      <w:r w:rsidRPr="00F962E2">
        <w:rPr>
          <w:rFonts w:cs="Times New Roman"/>
          <w:u w:val="single"/>
        </w:rPr>
        <w:t xml:space="preserve"> the Parties</w:t>
      </w:r>
      <w:r w:rsidRPr="00F962E2">
        <w:rPr>
          <w:rFonts w:cs="Times New Roman"/>
        </w:rPr>
        <w:t xml:space="preserve">. None of the provisions of this Agreement are intended to create, and none shall be deemed or construed to </w:t>
      </w:r>
      <w:proofErr w:type="gramStart"/>
      <w:r w:rsidRPr="00F962E2">
        <w:rPr>
          <w:rFonts w:cs="Times New Roman"/>
        </w:rPr>
        <w:t>create,</w:t>
      </w:r>
      <w:proofErr w:type="gramEnd"/>
      <w:r w:rsidRPr="00F962E2">
        <w:rPr>
          <w:rFonts w:cs="Times New Roman"/>
        </w:rPr>
        <w:t xml:space="preserve"> any relationship between the parties, other than that of independent contractors. This Agreement shall not create the relationship of employer-employee, agency, partnership, or joint venture. Neither party shall have the right or power in any manner to unilaterally obligate the other to any third party, </w:t>
      </w:r>
      <w:proofErr w:type="gramStart"/>
      <w:r w:rsidRPr="00F962E2">
        <w:rPr>
          <w:rFonts w:cs="Times New Roman"/>
        </w:rPr>
        <w:t>whether or not</w:t>
      </w:r>
      <w:proofErr w:type="gramEnd"/>
      <w:r w:rsidRPr="00F962E2">
        <w:rPr>
          <w:rFonts w:cs="Times New Roman"/>
        </w:rPr>
        <w:t xml:space="preserve"> related to the purpose of this Agreement.</w:t>
      </w:r>
    </w:p>
    <w:p w14:paraId="510C2013"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Entire Agreement; Amendment</w:t>
      </w:r>
      <w:r w:rsidRPr="00F962E2">
        <w:rPr>
          <w:rFonts w:cs="Times New Roman"/>
        </w:rPr>
        <w:t xml:space="preserve">. This Agreement contains the entire agreement between the parties relating to the rights herein granted and the obligations herein </w:t>
      </w:r>
      <w:proofErr w:type="gramStart"/>
      <w:r w:rsidRPr="00F962E2">
        <w:rPr>
          <w:rFonts w:cs="Times New Roman"/>
        </w:rPr>
        <w:t>assumed, and</w:t>
      </w:r>
      <w:proofErr w:type="gramEnd"/>
      <w:r w:rsidRPr="00F962E2">
        <w:rPr>
          <w:rFonts w:cs="Times New Roman"/>
        </w:rPr>
        <w:t xml:space="preserve"> supersedes all prior written or oral agreements or communications between the parties. No supplement, modification, purchase order or amendment of any term, provision, or condition of this Agreement shall be binding or enforceable on either party hereto unless in writing signed by both parties.</w:t>
      </w:r>
    </w:p>
    <w:p w14:paraId="59375942" w14:textId="77777777" w:rsidR="00FC3AFC" w:rsidRPr="00F962E2" w:rsidRDefault="00FC3AFC" w:rsidP="00FC3AFC">
      <w:pPr>
        <w:pStyle w:val="ListParagraph"/>
        <w:numPr>
          <w:ilvl w:val="0"/>
          <w:numId w:val="12"/>
        </w:numPr>
        <w:spacing w:after="120"/>
        <w:contextualSpacing w:val="0"/>
        <w:jc w:val="both"/>
        <w:rPr>
          <w:rFonts w:cs="Times New Roman"/>
        </w:rPr>
      </w:pPr>
      <w:r w:rsidRPr="00F962E2">
        <w:rPr>
          <w:rFonts w:cs="Times New Roman"/>
          <w:u w:val="single"/>
        </w:rPr>
        <w:t>Force Majeure</w:t>
      </w:r>
      <w:r w:rsidRPr="00F962E2">
        <w:rPr>
          <w:rFonts w:cs="Times New Roman"/>
        </w:rPr>
        <w:t>. Neither party shall be liable or deemed to be in default for any delay or failure in performance under this Agreement or interruption of service resulting, directly or indirectly, from acts of God, civil or military authority, labor disputes, shortages of suitable parts, or any similar cause beyond the reasonable control of the parties.</w:t>
      </w:r>
    </w:p>
    <w:p w14:paraId="3B682972" w14:textId="77777777" w:rsidR="00FC3AFC" w:rsidRPr="00F962E2" w:rsidRDefault="00FC3AFC" w:rsidP="00FC3AFC">
      <w:pPr>
        <w:pStyle w:val="ListParagraph"/>
        <w:numPr>
          <w:ilvl w:val="0"/>
          <w:numId w:val="12"/>
        </w:numPr>
        <w:spacing w:after="120"/>
        <w:contextualSpacing w:val="0"/>
        <w:jc w:val="both"/>
        <w:rPr>
          <w:rFonts w:cs="Times New Roman"/>
        </w:rPr>
      </w:pPr>
      <w:bookmarkStart w:id="117" w:name="_Hlk24377341"/>
      <w:r w:rsidRPr="00F962E2">
        <w:rPr>
          <w:rFonts w:cs="Times New Roman"/>
          <w:u w:val="single"/>
        </w:rPr>
        <w:t>Electronic Signatures; Facsimile and Scanned Copies; Duplicate Originals; Counterparts; Admissibility of Copies</w:t>
      </w:r>
      <w:r w:rsidRPr="00F962E2">
        <w:rPr>
          <w:rFonts w:cs="Times New Roman"/>
        </w:rPr>
        <w:t>. Each party agrees that: (</w:t>
      </w:r>
      <w:proofErr w:type="spellStart"/>
      <w:r w:rsidRPr="00F962E2">
        <w:rPr>
          <w:rFonts w:cs="Times New Roman"/>
        </w:rPr>
        <w:t>i</w:t>
      </w:r>
      <w:proofErr w:type="spellEnd"/>
      <w:r w:rsidRPr="00F962E2">
        <w:rPr>
          <w:rFonts w:cs="Times New Roman"/>
        </w:rPr>
        <w:t xml:space="preserve">)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originals and all such duplicate originals shall be deemed to constitute one and the same instrument. This Agreement may be executed in counterparts, each of which shall be deemed to be an original, but all of which, taken together, </w:t>
      </w:r>
      <w:r w:rsidRPr="00F962E2">
        <w:rPr>
          <w:rFonts w:cs="Times New Roman"/>
        </w:rPr>
        <w:lastRenderedPageBreak/>
        <w:t>shall be deemed to constitute a single instrument. The parties agree that a true and correct copy of the original of this Agreement shall be admissible in a court of law in lieu of the original Agreement for all purposes of enforcement hereof.</w:t>
      </w:r>
      <w:bookmarkEnd w:id="117"/>
    </w:p>
    <w:p w14:paraId="260AC68B" w14:textId="77777777" w:rsidR="00FC3AFC" w:rsidRPr="00F962E2" w:rsidRDefault="00FC3AFC" w:rsidP="00FC3AFC">
      <w:pPr>
        <w:rPr>
          <w:szCs w:val="22"/>
        </w:rPr>
      </w:pPr>
    </w:p>
    <w:p w14:paraId="066F8AF5" w14:textId="77777777" w:rsidR="00FC3AFC" w:rsidRPr="00F962E2" w:rsidRDefault="00FC3AFC" w:rsidP="00FC3AFC">
      <w:pPr>
        <w:keepNext/>
        <w:keepLines/>
        <w:rPr>
          <w:szCs w:val="22"/>
        </w:rPr>
      </w:pPr>
      <w:r w:rsidRPr="00F962E2">
        <w:rPr>
          <w:szCs w:val="22"/>
        </w:rPr>
        <w:t>VENDOR:</w:t>
      </w:r>
      <w:r w:rsidRPr="00F962E2">
        <w:rPr>
          <w:szCs w:val="22"/>
        </w:rPr>
        <w:tab/>
      </w:r>
      <w:r w:rsidRPr="00F962E2">
        <w:rPr>
          <w:szCs w:val="22"/>
        </w:rPr>
        <w:tab/>
      </w:r>
      <w:r w:rsidRPr="00F962E2">
        <w:rPr>
          <w:szCs w:val="22"/>
        </w:rPr>
        <w:tab/>
      </w:r>
      <w:r w:rsidRPr="00F962E2">
        <w:rPr>
          <w:szCs w:val="22"/>
        </w:rPr>
        <w:tab/>
      </w:r>
      <w:r w:rsidRPr="00F962E2">
        <w:rPr>
          <w:szCs w:val="22"/>
        </w:rPr>
        <w:tab/>
      </w:r>
      <w:r w:rsidRPr="00F962E2">
        <w:rPr>
          <w:szCs w:val="22"/>
        </w:rPr>
        <w:tab/>
        <w:t>CUSTOMER:</w:t>
      </w:r>
    </w:p>
    <w:p w14:paraId="00327EEC" w14:textId="77777777" w:rsidR="00FC3AFC" w:rsidRPr="00F962E2" w:rsidRDefault="00FC3AFC" w:rsidP="00FC3AFC">
      <w:pPr>
        <w:keepNext/>
        <w:keepLines/>
        <w:rPr>
          <w:szCs w:val="22"/>
        </w:rPr>
      </w:pPr>
    </w:p>
    <w:p w14:paraId="2C3BD3C4" w14:textId="77777777" w:rsidR="00FC3AFC" w:rsidRPr="00F962E2" w:rsidRDefault="00000000" w:rsidP="00FC3AFC">
      <w:pPr>
        <w:keepNext/>
        <w:keepLines/>
        <w:tabs>
          <w:tab w:val="left" w:pos="5040"/>
        </w:tabs>
        <w:ind w:right="-180"/>
        <w:rPr>
          <w:szCs w:val="22"/>
        </w:rPr>
      </w:pPr>
      <w:sdt>
        <w:sdtPr>
          <w:rPr>
            <w:szCs w:val="22"/>
          </w:rPr>
          <w:id w:val="793174145"/>
          <w:placeholder>
            <w:docPart w:val="C205E73A6A5E4A4B98B21F15E7D3B25E"/>
          </w:placeholder>
        </w:sdtPr>
        <w:sdtContent>
          <w:r w:rsidR="00FC3AFC" w:rsidRPr="00F962E2">
            <w:rPr>
              <w:szCs w:val="22"/>
            </w:rPr>
            <w:t xml:space="preserve"> [full legal name] </w:t>
          </w:r>
        </w:sdtContent>
      </w:sdt>
      <w:r w:rsidR="00FC3AFC" w:rsidRPr="00F962E2">
        <w:rPr>
          <w:szCs w:val="22"/>
        </w:rPr>
        <w:tab/>
        <w:t>Tarrant County Hospital District d/b/a JPS Health Network</w:t>
      </w:r>
    </w:p>
    <w:p w14:paraId="0E37CA3E" w14:textId="77777777" w:rsidR="00FC3AFC" w:rsidRPr="00F962E2" w:rsidRDefault="00FC3AFC" w:rsidP="00FC3AFC">
      <w:pPr>
        <w:keepNext/>
        <w:keepLines/>
        <w:rPr>
          <w:szCs w:val="22"/>
        </w:rPr>
      </w:pPr>
    </w:p>
    <w:p w14:paraId="0D566BB1" w14:textId="77777777" w:rsidR="00FC3AFC" w:rsidRPr="00F962E2" w:rsidRDefault="00FC3AFC" w:rsidP="00FC3AFC">
      <w:pPr>
        <w:keepNext/>
        <w:keepLines/>
        <w:tabs>
          <w:tab w:val="left" w:pos="4320"/>
          <w:tab w:val="left" w:pos="5040"/>
          <w:tab w:val="left" w:pos="10080"/>
        </w:tabs>
        <w:rPr>
          <w:szCs w:val="22"/>
        </w:rPr>
      </w:pPr>
    </w:p>
    <w:p w14:paraId="476E1D7F" w14:textId="77777777" w:rsidR="00FC3AFC" w:rsidRPr="00F962E2" w:rsidRDefault="00FC3AFC" w:rsidP="00FC3AFC">
      <w:pPr>
        <w:keepNext/>
        <w:keepLines/>
        <w:tabs>
          <w:tab w:val="left" w:pos="4320"/>
          <w:tab w:val="left" w:pos="5040"/>
          <w:tab w:val="left" w:pos="10080"/>
        </w:tabs>
        <w:spacing w:line="480" w:lineRule="auto"/>
        <w:rPr>
          <w:szCs w:val="22"/>
        </w:rPr>
      </w:pPr>
      <w:r w:rsidRPr="00F962E2">
        <w:rPr>
          <w:szCs w:val="22"/>
        </w:rPr>
        <w:t xml:space="preserve">By: </w:t>
      </w:r>
      <w:r w:rsidRPr="00F962E2">
        <w:rPr>
          <w:szCs w:val="22"/>
          <w:u w:val="single"/>
        </w:rPr>
        <w:tab/>
      </w:r>
      <w:r w:rsidRPr="00F962E2">
        <w:rPr>
          <w:szCs w:val="22"/>
        </w:rPr>
        <w:tab/>
        <w:t xml:space="preserve">By: </w:t>
      </w:r>
      <w:r w:rsidRPr="00F962E2">
        <w:rPr>
          <w:szCs w:val="22"/>
          <w:u w:val="single"/>
        </w:rPr>
        <w:tab/>
      </w:r>
    </w:p>
    <w:p w14:paraId="666E73D1" w14:textId="77777777" w:rsidR="00FC3AFC" w:rsidRPr="00F962E2" w:rsidRDefault="00FC3AFC" w:rsidP="00FC3AFC">
      <w:pPr>
        <w:keepNext/>
        <w:keepLines/>
        <w:tabs>
          <w:tab w:val="left" w:pos="4320"/>
          <w:tab w:val="left" w:pos="5040"/>
          <w:tab w:val="left" w:pos="10080"/>
        </w:tabs>
        <w:spacing w:line="480" w:lineRule="auto"/>
        <w:rPr>
          <w:szCs w:val="22"/>
          <w:u w:val="single"/>
        </w:rPr>
      </w:pPr>
      <w:r w:rsidRPr="00F962E2">
        <w:rPr>
          <w:szCs w:val="22"/>
        </w:rPr>
        <w:t xml:space="preserve">Name: </w:t>
      </w:r>
      <w:sdt>
        <w:sdtPr>
          <w:rPr>
            <w:szCs w:val="22"/>
            <w:u w:val="single"/>
          </w:rPr>
          <w:id w:val="58367365"/>
          <w:placeholder>
            <w:docPart w:val="F0CF4785F6874C97BA19F8B75D1A90EC"/>
          </w:placeholder>
        </w:sdtPr>
        <w:sdtContent>
          <w:r w:rsidRPr="00F962E2">
            <w:rPr>
              <w:szCs w:val="22"/>
              <w:u w:val="single"/>
            </w:rPr>
            <w:t xml:space="preserve">    </w:t>
          </w:r>
        </w:sdtContent>
      </w:sdt>
      <w:r w:rsidRPr="00F962E2">
        <w:rPr>
          <w:szCs w:val="22"/>
          <w:u w:val="single"/>
        </w:rPr>
        <w:tab/>
      </w:r>
      <w:r w:rsidRPr="00F962E2">
        <w:rPr>
          <w:szCs w:val="22"/>
        </w:rPr>
        <w:tab/>
        <w:t xml:space="preserve">Name: </w:t>
      </w:r>
      <w:sdt>
        <w:sdtPr>
          <w:rPr>
            <w:szCs w:val="22"/>
            <w:u w:val="single"/>
          </w:rPr>
          <w:id w:val="514037834"/>
          <w:placeholder>
            <w:docPart w:val="F0CF4785F6874C97BA19F8B75D1A90EC"/>
          </w:placeholder>
        </w:sdtPr>
        <w:sdtContent>
          <w:r w:rsidRPr="00F962E2">
            <w:rPr>
              <w:szCs w:val="22"/>
              <w:u w:val="single"/>
            </w:rPr>
            <w:t xml:space="preserve">     </w:t>
          </w:r>
        </w:sdtContent>
      </w:sdt>
      <w:r w:rsidRPr="00F962E2">
        <w:rPr>
          <w:szCs w:val="22"/>
          <w:u w:val="single"/>
        </w:rPr>
        <w:tab/>
      </w:r>
    </w:p>
    <w:p w14:paraId="365DFB3C" w14:textId="77777777" w:rsidR="00FC3AFC" w:rsidRPr="00F962E2" w:rsidRDefault="00FC3AFC" w:rsidP="00FC3AFC">
      <w:pPr>
        <w:keepNext/>
        <w:keepLines/>
        <w:tabs>
          <w:tab w:val="left" w:pos="4320"/>
          <w:tab w:val="left" w:pos="5040"/>
          <w:tab w:val="left" w:pos="10080"/>
        </w:tabs>
        <w:spacing w:line="480" w:lineRule="auto"/>
        <w:rPr>
          <w:szCs w:val="22"/>
          <w:u w:val="single"/>
        </w:rPr>
      </w:pPr>
      <w:r w:rsidRPr="00F962E2">
        <w:rPr>
          <w:szCs w:val="22"/>
        </w:rPr>
        <w:t xml:space="preserve">Title: </w:t>
      </w:r>
      <w:sdt>
        <w:sdtPr>
          <w:rPr>
            <w:szCs w:val="22"/>
            <w:u w:val="single"/>
          </w:rPr>
          <w:id w:val="1293715966"/>
          <w:placeholder>
            <w:docPart w:val="F0CF4785F6874C97BA19F8B75D1A90EC"/>
          </w:placeholder>
        </w:sdtPr>
        <w:sdtContent>
          <w:r w:rsidRPr="00F962E2">
            <w:rPr>
              <w:szCs w:val="22"/>
              <w:u w:val="single"/>
            </w:rPr>
            <w:t xml:space="preserve">    </w:t>
          </w:r>
        </w:sdtContent>
      </w:sdt>
      <w:r w:rsidRPr="00F962E2">
        <w:rPr>
          <w:szCs w:val="22"/>
          <w:u w:val="single"/>
        </w:rPr>
        <w:tab/>
      </w:r>
      <w:r w:rsidRPr="00F962E2">
        <w:rPr>
          <w:szCs w:val="22"/>
        </w:rPr>
        <w:tab/>
        <w:t xml:space="preserve">Title: </w:t>
      </w:r>
      <w:sdt>
        <w:sdtPr>
          <w:rPr>
            <w:szCs w:val="22"/>
            <w:u w:val="single"/>
          </w:rPr>
          <w:id w:val="-1525089555"/>
          <w:placeholder>
            <w:docPart w:val="F0CF4785F6874C97BA19F8B75D1A90EC"/>
          </w:placeholder>
        </w:sdtPr>
        <w:sdtContent>
          <w:r w:rsidRPr="00F962E2">
            <w:rPr>
              <w:szCs w:val="22"/>
              <w:u w:val="single"/>
            </w:rPr>
            <w:t xml:space="preserve">     </w:t>
          </w:r>
        </w:sdtContent>
      </w:sdt>
      <w:r w:rsidRPr="00F962E2">
        <w:rPr>
          <w:szCs w:val="22"/>
          <w:u w:val="single"/>
        </w:rPr>
        <w:tab/>
        <w:t xml:space="preserve"> </w:t>
      </w:r>
    </w:p>
    <w:p w14:paraId="4E7BEC43" w14:textId="77777777" w:rsidR="00FC3AFC" w:rsidRPr="00F962E2" w:rsidRDefault="00FC3AFC" w:rsidP="00FC3AFC">
      <w:pPr>
        <w:keepNext/>
        <w:keepLines/>
        <w:tabs>
          <w:tab w:val="left" w:pos="4320"/>
          <w:tab w:val="left" w:pos="5040"/>
          <w:tab w:val="left" w:pos="10080"/>
        </w:tabs>
        <w:spacing w:line="480" w:lineRule="auto"/>
        <w:rPr>
          <w:szCs w:val="22"/>
          <w:u w:val="single"/>
        </w:rPr>
      </w:pPr>
      <w:r w:rsidRPr="00F962E2">
        <w:rPr>
          <w:szCs w:val="22"/>
        </w:rPr>
        <w:t xml:space="preserve">Date: </w:t>
      </w:r>
      <w:sdt>
        <w:sdtPr>
          <w:rPr>
            <w:szCs w:val="22"/>
            <w:u w:val="single"/>
          </w:rPr>
          <w:id w:val="643158357"/>
          <w:placeholder>
            <w:docPart w:val="F0CF4785F6874C97BA19F8B75D1A90EC"/>
          </w:placeholder>
        </w:sdtPr>
        <w:sdtContent>
          <w:r w:rsidRPr="00F962E2">
            <w:rPr>
              <w:szCs w:val="22"/>
              <w:u w:val="single"/>
            </w:rPr>
            <w:t xml:space="preserve">     </w:t>
          </w:r>
        </w:sdtContent>
      </w:sdt>
      <w:r w:rsidRPr="00F962E2">
        <w:rPr>
          <w:szCs w:val="22"/>
          <w:u w:val="single"/>
        </w:rPr>
        <w:tab/>
      </w:r>
      <w:r w:rsidRPr="00F962E2">
        <w:rPr>
          <w:szCs w:val="22"/>
        </w:rPr>
        <w:tab/>
        <w:t xml:space="preserve">Date: </w:t>
      </w:r>
      <w:sdt>
        <w:sdtPr>
          <w:rPr>
            <w:szCs w:val="22"/>
            <w:u w:val="single"/>
          </w:rPr>
          <w:id w:val="-516153183"/>
          <w:placeholder>
            <w:docPart w:val="F0CF4785F6874C97BA19F8B75D1A90EC"/>
          </w:placeholder>
        </w:sdtPr>
        <w:sdtContent>
          <w:r w:rsidRPr="00F962E2">
            <w:rPr>
              <w:szCs w:val="22"/>
              <w:u w:val="single"/>
            </w:rPr>
            <w:t xml:space="preserve">     </w:t>
          </w:r>
        </w:sdtContent>
      </w:sdt>
      <w:r w:rsidRPr="00F962E2">
        <w:rPr>
          <w:szCs w:val="22"/>
          <w:u w:val="single"/>
        </w:rPr>
        <w:tab/>
      </w:r>
    </w:p>
    <w:p w14:paraId="03239A6A" w14:textId="77777777" w:rsidR="00FC3AFC" w:rsidRPr="00F962E2" w:rsidRDefault="00FC3AFC" w:rsidP="00FC3AFC">
      <w:pPr>
        <w:keepNext/>
        <w:keepLines/>
        <w:rPr>
          <w:szCs w:val="22"/>
        </w:rPr>
      </w:pPr>
    </w:p>
    <w:p w14:paraId="07E78058" w14:textId="77777777" w:rsidR="00FC3AFC" w:rsidRPr="00F962E2" w:rsidRDefault="00FC3AFC" w:rsidP="00FC3AFC">
      <w:pPr>
        <w:pStyle w:val="Footer"/>
        <w:keepNext/>
        <w:keepLines/>
        <w:rPr>
          <w:szCs w:val="18"/>
        </w:rPr>
      </w:pPr>
      <w:r w:rsidRPr="00F962E2">
        <w:rPr>
          <w:szCs w:val="18"/>
        </w:rPr>
        <w:t>Purchase Agreement - Products (Multi-Year Agreement</w:t>
      </w:r>
      <w:r>
        <w:rPr>
          <w:szCs w:val="18"/>
        </w:rPr>
        <w:t xml:space="preserve"> no software or PHI</w:t>
      </w:r>
      <w:r w:rsidRPr="00F962E2">
        <w:rPr>
          <w:szCs w:val="18"/>
        </w:rPr>
        <w:t xml:space="preserve">) 090123.docx </w:t>
      </w:r>
    </w:p>
    <w:p w14:paraId="57336D69" w14:textId="77777777" w:rsidR="00FC3AFC" w:rsidRPr="00F962E2" w:rsidRDefault="00FC3AFC" w:rsidP="00FC3AFC">
      <w:pPr>
        <w:rPr>
          <w:szCs w:val="22"/>
        </w:rPr>
      </w:pPr>
    </w:p>
    <w:p w14:paraId="6AF943E0" w14:textId="77777777" w:rsidR="00FC3AFC" w:rsidRPr="00F962E2" w:rsidRDefault="00FC3AFC" w:rsidP="00FC3AFC">
      <w:pPr>
        <w:jc w:val="center"/>
        <w:rPr>
          <w:szCs w:val="22"/>
          <w:u w:val="single"/>
        </w:rPr>
        <w:sectPr w:rsidR="00FC3AFC" w:rsidRPr="00F962E2" w:rsidSect="00FC3AFC">
          <w:headerReference w:type="even" r:id="rId44"/>
          <w:headerReference w:type="default" r:id="rId45"/>
          <w:footerReference w:type="even" r:id="rId46"/>
          <w:footerReference w:type="default" r:id="rId47"/>
          <w:headerReference w:type="first" r:id="rId48"/>
          <w:footerReference w:type="first" r:id="rId49"/>
          <w:pgSz w:w="12240" w:h="15840" w:code="1"/>
          <w:pgMar w:top="1080" w:right="1080" w:bottom="1080" w:left="1080" w:header="720" w:footer="720" w:gutter="0"/>
          <w:cols w:space="720"/>
          <w:docGrid w:linePitch="272"/>
        </w:sectPr>
      </w:pPr>
    </w:p>
    <w:p w14:paraId="77ADEB1F" w14:textId="77777777" w:rsidR="00FC3AFC" w:rsidRDefault="00FC3AFC" w:rsidP="00FC3AFC">
      <w:pPr>
        <w:pStyle w:val="ListParagraph"/>
        <w:ind w:left="0"/>
        <w:contextualSpacing w:val="0"/>
        <w:jc w:val="center"/>
        <w:rPr>
          <w:rFonts w:cs="Times New Roman"/>
          <w:b/>
        </w:rPr>
      </w:pPr>
      <w:bookmarkStart w:id="118" w:name="_Ref25223962"/>
      <w:bookmarkEnd w:id="116"/>
      <w:r w:rsidRPr="00F962E2">
        <w:rPr>
          <w:rFonts w:cs="Times New Roman"/>
          <w:b/>
        </w:rPr>
        <w:lastRenderedPageBreak/>
        <w:t>EXHIBIT A</w:t>
      </w:r>
    </w:p>
    <w:p w14:paraId="6622031D" w14:textId="77777777" w:rsidR="00FC3AFC" w:rsidRDefault="00FC3AFC" w:rsidP="00FC3AFC">
      <w:pPr>
        <w:pStyle w:val="ListParagraph"/>
        <w:ind w:left="0"/>
        <w:contextualSpacing w:val="0"/>
        <w:jc w:val="center"/>
        <w:rPr>
          <w:rFonts w:cs="Times New Roman"/>
          <w:b/>
        </w:rPr>
      </w:pPr>
      <w:r w:rsidRPr="00D8384F">
        <w:rPr>
          <w:rFonts w:cs="Times New Roman"/>
          <w:b/>
        </w:rPr>
        <w:t>Products &amp; Pricing</w:t>
      </w:r>
    </w:p>
    <w:p w14:paraId="57880021" w14:textId="77777777" w:rsidR="00967C2E" w:rsidRDefault="00967C2E" w:rsidP="00FC3AFC">
      <w:pPr>
        <w:pStyle w:val="ListParagraph"/>
        <w:ind w:left="0"/>
        <w:contextualSpacing w:val="0"/>
        <w:jc w:val="center"/>
        <w:rPr>
          <w:rFonts w:cs="Times New Roman"/>
          <w:b/>
        </w:rPr>
      </w:pPr>
    </w:p>
    <w:p w14:paraId="7E02B541" w14:textId="127F230C" w:rsidR="00967C2E" w:rsidRPr="00967C2E" w:rsidRDefault="00967C2E" w:rsidP="00FC3AFC">
      <w:pPr>
        <w:pStyle w:val="ListParagraph"/>
        <w:ind w:left="0"/>
        <w:contextualSpacing w:val="0"/>
        <w:jc w:val="center"/>
        <w:rPr>
          <w:rFonts w:cs="Times New Roman"/>
          <w:bCs/>
        </w:rPr>
      </w:pPr>
      <w:r>
        <w:rPr>
          <w:rFonts w:cs="Times New Roman"/>
          <w:bCs/>
        </w:rPr>
        <w:t>[</w:t>
      </w:r>
      <w:r w:rsidRPr="00967C2E">
        <w:rPr>
          <w:rFonts w:cs="Times New Roman"/>
          <w:b/>
          <w:color w:val="FF0000"/>
        </w:rPr>
        <w:t>see attached</w:t>
      </w:r>
      <w:r>
        <w:rPr>
          <w:rFonts w:cs="Times New Roman"/>
          <w:bCs/>
        </w:rPr>
        <w:t>]</w:t>
      </w:r>
    </w:p>
    <w:bookmarkEnd w:id="118" w:displacedByCustomXml="next"/>
    <w:sdt>
      <w:sdtPr>
        <w:rPr>
          <w:szCs w:val="22"/>
        </w:rPr>
        <w:id w:val="-202868454"/>
        <w:placeholder>
          <w:docPart w:val="217F7BAA1B4146959960C655B49EBEF2"/>
        </w:placeholder>
      </w:sdtPr>
      <w:sdtEndPr>
        <w:rPr>
          <w:u w:val="single"/>
        </w:rPr>
      </w:sdtEndPr>
      <w:sdtContent>
        <w:p w14:paraId="41DE5D4E" w14:textId="77777777" w:rsidR="00FC3AFC" w:rsidRPr="00F962E2" w:rsidRDefault="00FC3AFC" w:rsidP="00FC3AFC">
          <w:pPr>
            <w:jc w:val="center"/>
            <w:rPr>
              <w:szCs w:val="22"/>
            </w:rPr>
          </w:pPr>
        </w:p>
        <w:p w14:paraId="0AAE5726" w14:textId="77777777" w:rsidR="00FC3AFC" w:rsidRPr="00F962E2" w:rsidRDefault="00FC3AFC" w:rsidP="00FC3AFC">
          <w:pPr>
            <w:rPr>
              <w:szCs w:val="22"/>
            </w:rPr>
          </w:pPr>
        </w:p>
        <w:p w14:paraId="5D52102A" w14:textId="77777777" w:rsidR="00FC3AFC" w:rsidRPr="00F962E2" w:rsidRDefault="00000000" w:rsidP="00FC3AFC">
          <w:pPr>
            <w:rPr>
              <w:szCs w:val="22"/>
              <w:u w:val="single"/>
            </w:rPr>
          </w:pPr>
        </w:p>
      </w:sdtContent>
    </w:sdt>
    <w:p w14:paraId="3043006A" w14:textId="77777777" w:rsidR="00FC3AFC" w:rsidRPr="00F962E2" w:rsidRDefault="00FC3AFC" w:rsidP="00FC3AFC">
      <w:pPr>
        <w:rPr>
          <w:szCs w:val="22"/>
          <w:u w:val="single"/>
        </w:rPr>
      </w:pPr>
    </w:p>
    <w:p w14:paraId="15739E3B" w14:textId="77777777" w:rsidR="00FC3AFC" w:rsidRPr="00F962E2" w:rsidRDefault="00FC3AFC" w:rsidP="00FC3AFC">
      <w:pPr>
        <w:pStyle w:val="Heading1"/>
        <w:jc w:val="center"/>
        <w:rPr>
          <w:rFonts w:ascii="Times New Roman" w:hAnsi="Times New Roman"/>
          <w:sz w:val="22"/>
          <w:szCs w:val="22"/>
        </w:rPr>
        <w:sectPr w:rsidR="00FC3AFC" w:rsidRPr="00F962E2" w:rsidSect="00FC3AFC">
          <w:headerReference w:type="even" r:id="rId50"/>
          <w:headerReference w:type="default" r:id="rId51"/>
          <w:footerReference w:type="even" r:id="rId52"/>
          <w:footerReference w:type="default" r:id="rId53"/>
          <w:footerReference w:type="first" r:id="rId54"/>
          <w:pgSz w:w="12240" w:h="15840" w:code="1"/>
          <w:pgMar w:top="1440" w:right="720" w:bottom="1440" w:left="720" w:header="720" w:footer="720" w:gutter="0"/>
          <w:cols w:space="720"/>
          <w:titlePg/>
        </w:sectPr>
      </w:pPr>
    </w:p>
    <w:p w14:paraId="0F89E7FF" w14:textId="77777777" w:rsidR="00FC3AFC" w:rsidRPr="00F962E2" w:rsidRDefault="00FC3AFC" w:rsidP="00FC3AFC">
      <w:pPr>
        <w:jc w:val="center"/>
        <w:rPr>
          <w:szCs w:val="22"/>
        </w:rPr>
      </w:pPr>
      <w:bookmarkStart w:id="119" w:name="_Ref25223937"/>
      <w:r w:rsidRPr="00F962E2">
        <w:rPr>
          <w:b/>
          <w:szCs w:val="22"/>
        </w:rPr>
        <w:lastRenderedPageBreak/>
        <w:t>EXHIBIT B</w:t>
      </w:r>
    </w:p>
    <w:bookmarkEnd w:id="119"/>
    <w:p w14:paraId="3895DBB5" w14:textId="77777777" w:rsidR="00FC3AFC" w:rsidRPr="00F962E2" w:rsidRDefault="00FC3AFC" w:rsidP="00FC3AFC">
      <w:pPr>
        <w:pStyle w:val="Heading1"/>
        <w:jc w:val="center"/>
        <w:rPr>
          <w:rFonts w:ascii="Times New Roman" w:hAnsi="Times New Roman"/>
          <w:sz w:val="22"/>
          <w:szCs w:val="22"/>
        </w:rPr>
      </w:pPr>
      <w:r w:rsidRPr="00F962E2">
        <w:rPr>
          <w:rFonts w:ascii="Times New Roman" w:hAnsi="Times New Roman"/>
          <w:sz w:val="22"/>
          <w:szCs w:val="22"/>
        </w:rPr>
        <w:t>WARRANTY</w:t>
      </w:r>
    </w:p>
    <w:p w14:paraId="681A7FD3" w14:textId="77777777" w:rsidR="00FC3AFC" w:rsidRPr="00F962E2" w:rsidRDefault="00FC3AFC" w:rsidP="00FC3AFC">
      <w:pPr>
        <w:jc w:val="center"/>
        <w:rPr>
          <w:b/>
          <w:szCs w:val="22"/>
        </w:rPr>
      </w:pPr>
      <w:r>
        <w:rPr>
          <w:b/>
          <w:szCs w:val="22"/>
        </w:rPr>
        <w:t>PRODUCTS</w:t>
      </w:r>
    </w:p>
    <w:p w14:paraId="5BA6B005" w14:textId="77777777" w:rsidR="00FC3AFC" w:rsidRPr="00F962E2" w:rsidRDefault="00FC3AFC" w:rsidP="00FC3AFC">
      <w:pPr>
        <w:jc w:val="center"/>
        <w:rPr>
          <w:b/>
          <w:szCs w:val="22"/>
        </w:rPr>
      </w:pPr>
    </w:p>
    <w:sdt>
      <w:sdtPr>
        <w:rPr>
          <w:b/>
          <w:i/>
          <w:szCs w:val="22"/>
        </w:rPr>
        <w:id w:val="19290028"/>
        <w:placeholder>
          <w:docPart w:val="217F7BAA1B4146959960C655B49EBEF2"/>
        </w:placeholder>
      </w:sdtPr>
      <w:sdtEndPr>
        <w:rPr>
          <w:b w:val="0"/>
          <w:i w:val="0"/>
        </w:rPr>
      </w:sdtEndPr>
      <w:sdtContent>
        <w:p w14:paraId="24BB9F03" w14:textId="77777777" w:rsidR="00FC3AFC" w:rsidRPr="00F962E2" w:rsidRDefault="00FC3AFC" w:rsidP="00FC3AFC">
          <w:pPr>
            <w:jc w:val="center"/>
            <w:rPr>
              <w:b/>
              <w:i/>
              <w:szCs w:val="22"/>
            </w:rPr>
          </w:pPr>
          <w:r w:rsidRPr="00F962E2">
            <w:rPr>
              <w:b/>
              <w:i/>
              <w:szCs w:val="22"/>
              <w:highlight w:val="yellow"/>
            </w:rPr>
            <w:t>[Or insert manufacturer’s warranty, if applicable]</w:t>
          </w:r>
        </w:p>
        <w:p w14:paraId="4CCFFED8" w14:textId="77777777" w:rsidR="00FC3AFC" w:rsidRPr="00F962E2" w:rsidRDefault="00FC3AFC" w:rsidP="00FC3AFC">
          <w:pPr>
            <w:pStyle w:val="Heading6"/>
            <w:rPr>
              <w:rFonts w:ascii="Times New Roman" w:hAnsi="Times New Roman"/>
              <w:szCs w:val="22"/>
            </w:rPr>
          </w:pPr>
        </w:p>
        <w:p w14:paraId="62708C9E" w14:textId="77777777" w:rsidR="00FC3AFC" w:rsidRPr="00F962E2" w:rsidRDefault="00FC3AFC" w:rsidP="00FC3AFC">
          <w:pPr>
            <w:jc w:val="center"/>
            <w:rPr>
              <w:b/>
              <w:szCs w:val="22"/>
            </w:rPr>
          </w:pPr>
        </w:p>
        <w:p w14:paraId="12CF75AC" w14:textId="77777777" w:rsidR="00FC3AFC" w:rsidRPr="00F962E2" w:rsidRDefault="00FC3AFC" w:rsidP="00FC3AFC">
          <w:pPr>
            <w:jc w:val="both"/>
            <w:rPr>
              <w:szCs w:val="22"/>
            </w:rPr>
          </w:pPr>
          <w:r w:rsidRPr="00F962E2">
            <w:rPr>
              <w:szCs w:val="22"/>
            </w:rPr>
            <w:t xml:space="preserve">Vendor warrants to its Customer that </w:t>
          </w:r>
          <w:r>
            <w:rPr>
              <w:szCs w:val="22"/>
            </w:rPr>
            <w:t>Products</w:t>
          </w:r>
          <w:r w:rsidRPr="00F962E2">
            <w:rPr>
              <w:szCs w:val="22"/>
            </w:rPr>
            <w:t xml:space="preserve"> will be free from defects in material and workmanship and will meet the technical and performance specifications contained in applicable product data sheets and operation manuals published by Vendor specifically related to the </w:t>
          </w:r>
          <w:r>
            <w:rPr>
              <w:szCs w:val="22"/>
            </w:rPr>
            <w:t>Products</w:t>
          </w:r>
          <w:r w:rsidRPr="00F962E2">
            <w:rPr>
              <w:szCs w:val="22"/>
            </w:rPr>
            <w:t xml:space="preserve"> as of the date of shipment.</w:t>
          </w:r>
        </w:p>
        <w:p w14:paraId="3BE20D05" w14:textId="77777777" w:rsidR="00FC3AFC" w:rsidRPr="00F962E2" w:rsidRDefault="00FC3AFC" w:rsidP="00FC3AFC">
          <w:pPr>
            <w:jc w:val="both"/>
            <w:rPr>
              <w:szCs w:val="22"/>
            </w:rPr>
          </w:pPr>
        </w:p>
        <w:p w14:paraId="6A1A41DF" w14:textId="77777777" w:rsidR="00FC3AFC" w:rsidRPr="00F962E2" w:rsidRDefault="00FC3AFC" w:rsidP="00FC3AFC">
          <w:pPr>
            <w:pStyle w:val="Heading1"/>
            <w:jc w:val="both"/>
            <w:rPr>
              <w:rFonts w:ascii="Times New Roman" w:hAnsi="Times New Roman"/>
              <w:b/>
              <w:sz w:val="22"/>
              <w:szCs w:val="22"/>
            </w:rPr>
          </w:pPr>
          <w:r>
            <w:rPr>
              <w:rFonts w:ascii="Times New Roman" w:hAnsi="Times New Roman"/>
              <w:sz w:val="22"/>
              <w:szCs w:val="22"/>
            </w:rPr>
            <w:t>Products</w:t>
          </w:r>
          <w:r w:rsidRPr="00F962E2">
            <w:rPr>
              <w:rFonts w:ascii="Times New Roman" w:hAnsi="Times New Roman"/>
              <w:sz w:val="22"/>
              <w:szCs w:val="22"/>
            </w:rPr>
            <w:t xml:space="preserve"> Warranty Terms: Except as otherwise provided below, the warranty for the </w:t>
          </w:r>
          <w:r>
            <w:rPr>
              <w:rFonts w:ascii="Times New Roman" w:hAnsi="Times New Roman"/>
              <w:sz w:val="22"/>
              <w:szCs w:val="22"/>
            </w:rPr>
            <w:t>Products</w:t>
          </w:r>
          <w:r w:rsidRPr="00F962E2">
            <w:rPr>
              <w:rFonts w:ascii="Times New Roman" w:hAnsi="Times New Roman"/>
              <w:sz w:val="22"/>
              <w:szCs w:val="22"/>
            </w:rPr>
            <w:t xml:space="preserve"> will be for a period of twelve (12) months. All warranty terms described in this warranty will commence on the date of delivery of the </w:t>
          </w:r>
          <w:r>
            <w:rPr>
              <w:rFonts w:ascii="Times New Roman" w:hAnsi="Times New Roman"/>
              <w:sz w:val="22"/>
              <w:szCs w:val="22"/>
            </w:rPr>
            <w:t>Products</w:t>
          </w:r>
          <w:r w:rsidRPr="00F962E2">
            <w:rPr>
              <w:rFonts w:ascii="Times New Roman" w:hAnsi="Times New Roman"/>
              <w:sz w:val="22"/>
              <w:szCs w:val="22"/>
            </w:rPr>
            <w:t>, but in no event later than fifteen (15) months from the date of shipment from Vendor. Single patient use, disposable or consumable Products and Product supplies or accessories will be free from defects in material and workmanship at the time of delivery.</w:t>
          </w:r>
        </w:p>
        <w:p w14:paraId="0C5DE5AD" w14:textId="77777777" w:rsidR="00FC3AFC" w:rsidRPr="00F962E2" w:rsidRDefault="00FC3AFC" w:rsidP="00FC3AFC">
          <w:pPr>
            <w:jc w:val="both"/>
            <w:rPr>
              <w:szCs w:val="22"/>
            </w:rPr>
          </w:pPr>
        </w:p>
        <w:p w14:paraId="0940D346" w14:textId="77777777" w:rsidR="00FC3AFC" w:rsidRPr="00F962E2" w:rsidRDefault="00FC3AFC" w:rsidP="00FC3AFC">
          <w:pPr>
            <w:jc w:val="both"/>
            <w:rPr>
              <w:b/>
              <w:szCs w:val="22"/>
            </w:rPr>
          </w:pPr>
          <w:r w:rsidRPr="00F962E2">
            <w:rPr>
              <w:b/>
              <w:szCs w:val="22"/>
            </w:rPr>
            <w:t xml:space="preserve">Battery Warranty Terms: </w:t>
          </w:r>
          <w:r w:rsidRPr="00F962E2">
            <w:rPr>
              <w:szCs w:val="22"/>
            </w:rPr>
            <w:t>Batteries, if any, supplied by Vendor are warranted for a period of Twelve (12) months from the earlier of completion of installation or date of Customer’s first use. If a battery supplied by Vendor does not meet warranty during the warranty period, it will be replaced at no cost to Customer.</w:t>
          </w:r>
        </w:p>
        <w:p w14:paraId="16F5EB77" w14:textId="77777777" w:rsidR="00FC3AFC" w:rsidRPr="00F962E2" w:rsidRDefault="00FC3AFC" w:rsidP="00FC3AFC">
          <w:pPr>
            <w:jc w:val="both"/>
            <w:rPr>
              <w:b/>
              <w:szCs w:val="22"/>
            </w:rPr>
          </w:pPr>
        </w:p>
        <w:p w14:paraId="7356EF32" w14:textId="77777777" w:rsidR="00FC3AFC" w:rsidRPr="00F962E2" w:rsidRDefault="00FC3AFC" w:rsidP="00FC3AFC">
          <w:pPr>
            <w:jc w:val="both"/>
            <w:rPr>
              <w:szCs w:val="22"/>
            </w:rPr>
          </w:pPr>
          <w:r w:rsidRPr="00F962E2">
            <w:rPr>
              <w:b/>
              <w:szCs w:val="22"/>
            </w:rPr>
            <w:t xml:space="preserve">Warranty Terms for Product Software and Software Updates: </w:t>
          </w:r>
          <w:r w:rsidRPr="00F962E2">
            <w:rPr>
              <w:szCs w:val="22"/>
            </w:rPr>
            <w:t xml:space="preserve">The software provided with the </w:t>
          </w:r>
          <w:r>
            <w:rPr>
              <w:szCs w:val="22"/>
            </w:rPr>
            <w:t>Products</w:t>
          </w:r>
          <w:r w:rsidRPr="00F962E2">
            <w:rPr>
              <w:szCs w:val="22"/>
            </w:rPr>
            <w:t xml:space="preserve"> will be the latest version of the standard software available as of the 90</w:t>
          </w:r>
          <w:r w:rsidRPr="00F962E2">
            <w:rPr>
              <w:szCs w:val="22"/>
              <w:vertAlign w:val="superscript"/>
            </w:rPr>
            <w:t>th</w:t>
          </w:r>
          <w:r w:rsidRPr="00F962E2">
            <w:rPr>
              <w:szCs w:val="22"/>
            </w:rPr>
            <w:t xml:space="preserve"> day prior to the date the </w:t>
          </w:r>
          <w:r>
            <w:rPr>
              <w:szCs w:val="22"/>
            </w:rPr>
            <w:t>Products</w:t>
          </w:r>
          <w:r w:rsidRPr="00F962E2">
            <w:rPr>
              <w:szCs w:val="22"/>
            </w:rPr>
            <w:t xml:space="preserve"> is delivered to Customer. Updates to standard software for the </w:t>
          </w:r>
          <w:r>
            <w:rPr>
              <w:szCs w:val="22"/>
            </w:rPr>
            <w:t>Products</w:t>
          </w:r>
          <w:r w:rsidRPr="00F962E2">
            <w:rPr>
              <w:szCs w:val="22"/>
            </w:rPr>
            <w:t xml:space="preserve"> which do not require additional </w:t>
          </w:r>
          <w:proofErr w:type="gramStart"/>
          <w:r w:rsidRPr="00F962E2">
            <w:rPr>
              <w:szCs w:val="22"/>
            </w:rPr>
            <w:t>hardware</w:t>
          </w:r>
          <w:proofErr w:type="gramEnd"/>
          <w:r w:rsidRPr="00F962E2">
            <w:rPr>
              <w:szCs w:val="22"/>
            </w:rPr>
            <w:t xml:space="preserve"> or </w:t>
          </w:r>
          <w:r>
            <w:rPr>
              <w:szCs w:val="22"/>
            </w:rPr>
            <w:t>Products</w:t>
          </w:r>
          <w:r w:rsidRPr="00F962E2">
            <w:rPr>
              <w:szCs w:val="22"/>
            </w:rPr>
            <w:t xml:space="preserve"> modifications will be performed as a part of normal warranty service during the term of Customer’s warranty. Any software upgrades requiring supplemental, additional, exchange, or replacement hardware will be installed by Vendor at no charge to Customer if Customer purchases such required hardware. All software upgrades designated by Vendor in its product data sheets or other published materials as optional software are available to Customer on terms and conditions to be quoted by Vendor. Any optional software upgrades to the </w:t>
          </w:r>
          <w:r>
            <w:rPr>
              <w:szCs w:val="22"/>
            </w:rPr>
            <w:t>Products</w:t>
          </w:r>
          <w:r w:rsidRPr="00F962E2">
            <w:rPr>
              <w:szCs w:val="22"/>
            </w:rPr>
            <w:t xml:space="preserve"> purchased from Vendor will be warranted for 90 days from date such upgrade is installed by Vendor (or from the date of delivery if such upgrade is not installed by Vendor).</w:t>
          </w:r>
        </w:p>
        <w:p w14:paraId="69234F7E" w14:textId="77777777" w:rsidR="00FC3AFC" w:rsidRPr="00F962E2" w:rsidRDefault="00FC3AFC" w:rsidP="00FC3AFC">
          <w:pPr>
            <w:jc w:val="both"/>
            <w:rPr>
              <w:szCs w:val="22"/>
            </w:rPr>
          </w:pPr>
          <w:r w:rsidRPr="00F962E2">
            <w:rPr>
              <w:szCs w:val="22"/>
            </w:rPr>
            <w:t xml:space="preserve"> </w:t>
          </w:r>
        </w:p>
        <w:p w14:paraId="0AAD7835" w14:textId="77777777" w:rsidR="00FC3AFC" w:rsidRPr="00F962E2" w:rsidRDefault="00FC3AFC" w:rsidP="00FC3AFC">
          <w:pPr>
            <w:jc w:val="both"/>
            <w:rPr>
              <w:szCs w:val="22"/>
            </w:rPr>
          </w:pPr>
          <w:r w:rsidRPr="00F962E2">
            <w:rPr>
              <w:szCs w:val="22"/>
            </w:rPr>
            <w:t xml:space="preserve">The purchase of the </w:t>
          </w:r>
          <w:r>
            <w:rPr>
              <w:szCs w:val="22"/>
            </w:rPr>
            <w:t>Products</w:t>
          </w:r>
          <w:r w:rsidRPr="00F962E2">
            <w:rPr>
              <w:szCs w:val="22"/>
            </w:rPr>
            <w:t xml:space="preserve"> includes a license only to Customer to use the software provided with the </w:t>
          </w:r>
          <w:r>
            <w:rPr>
              <w:szCs w:val="22"/>
            </w:rPr>
            <w:t>Products</w:t>
          </w:r>
          <w:r w:rsidRPr="00F962E2">
            <w:rPr>
              <w:szCs w:val="22"/>
            </w:rPr>
            <w:t xml:space="preserve"> exclusively for the purpose of operating the </w:t>
          </w:r>
          <w:r>
            <w:rPr>
              <w:szCs w:val="22"/>
            </w:rPr>
            <w:t>Products</w:t>
          </w:r>
          <w:r w:rsidRPr="00F962E2">
            <w:rPr>
              <w:szCs w:val="22"/>
            </w:rPr>
            <w:t xml:space="preserve"> and does not include any right or license to use any software or related documentation required to perform maintenance or service of the </w:t>
          </w:r>
          <w:r>
            <w:rPr>
              <w:szCs w:val="22"/>
            </w:rPr>
            <w:t>Products</w:t>
          </w:r>
          <w:r w:rsidRPr="00F962E2">
            <w:rPr>
              <w:szCs w:val="22"/>
            </w:rPr>
            <w:t xml:space="preserve">. </w:t>
          </w:r>
        </w:p>
        <w:p w14:paraId="3BE93E27" w14:textId="77777777" w:rsidR="00FC3AFC" w:rsidRPr="00F962E2" w:rsidRDefault="00FC3AFC" w:rsidP="00FC3AFC">
          <w:pPr>
            <w:jc w:val="both"/>
            <w:rPr>
              <w:b/>
              <w:szCs w:val="22"/>
            </w:rPr>
          </w:pPr>
        </w:p>
        <w:p w14:paraId="7E024125" w14:textId="77777777" w:rsidR="00FC3AFC" w:rsidRPr="00F962E2" w:rsidRDefault="00FC3AFC" w:rsidP="00FC3AFC">
          <w:pPr>
            <w:jc w:val="both"/>
            <w:rPr>
              <w:szCs w:val="22"/>
            </w:rPr>
          </w:pPr>
          <w:r w:rsidRPr="00F962E2">
            <w:rPr>
              <w:b/>
              <w:szCs w:val="22"/>
            </w:rPr>
            <w:t xml:space="preserve">Warranty Terms </w:t>
          </w:r>
          <w:proofErr w:type="gramStart"/>
          <w:r w:rsidRPr="00F962E2">
            <w:rPr>
              <w:b/>
              <w:szCs w:val="22"/>
            </w:rPr>
            <w:t>for Systems</w:t>
          </w:r>
          <w:proofErr w:type="gramEnd"/>
          <w:r w:rsidRPr="00F962E2">
            <w:rPr>
              <w:b/>
              <w:szCs w:val="22"/>
            </w:rPr>
            <w:t xml:space="preserve"> </w:t>
          </w:r>
          <w:proofErr w:type="gramStart"/>
          <w:r w:rsidRPr="00F962E2">
            <w:rPr>
              <w:b/>
              <w:szCs w:val="22"/>
            </w:rPr>
            <w:t>Hardware Upgrades</w:t>
          </w:r>
          <w:proofErr w:type="gramEnd"/>
          <w:r w:rsidRPr="00F962E2">
            <w:rPr>
              <w:b/>
              <w:szCs w:val="22"/>
            </w:rPr>
            <w:t xml:space="preserve">. </w:t>
          </w:r>
          <w:r w:rsidRPr="00F962E2">
            <w:rPr>
              <w:szCs w:val="22"/>
            </w:rPr>
            <w:t xml:space="preserve">Any supplemental, additional, exchange or replacement hardware purchased from Vendor for the </w:t>
          </w:r>
          <w:r>
            <w:rPr>
              <w:szCs w:val="22"/>
            </w:rPr>
            <w:t>Products</w:t>
          </w:r>
          <w:r w:rsidRPr="00F962E2">
            <w:rPr>
              <w:szCs w:val="22"/>
            </w:rPr>
            <w:t xml:space="preserve"> will be warranted for a period of 90 days from the date such hardware upgrade is installed by Vendor (or from the date of delivery if such upgrade is not installed by Vendor).</w:t>
          </w:r>
        </w:p>
        <w:p w14:paraId="378A269F" w14:textId="77777777" w:rsidR="00FC3AFC" w:rsidRPr="00F962E2" w:rsidRDefault="00FC3AFC" w:rsidP="00FC3AFC">
          <w:pPr>
            <w:jc w:val="both"/>
            <w:rPr>
              <w:szCs w:val="22"/>
            </w:rPr>
          </w:pPr>
        </w:p>
        <w:p w14:paraId="49F8771B" w14:textId="77777777" w:rsidR="00FC3AFC" w:rsidRPr="00F962E2" w:rsidRDefault="00FC3AFC" w:rsidP="00FC3AFC">
          <w:pPr>
            <w:pStyle w:val="Heading1"/>
            <w:jc w:val="both"/>
            <w:rPr>
              <w:rFonts w:ascii="Times New Roman" w:hAnsi="Times New Roman"/>
              <w:sz w:val="22"/>
              <w:szCs w:val="22"/>
            </w:rPr>
          </w:pPr>
          <w:r w:rsidRPr="00F962E2">
            <w:rPr>
              <w:rFonts w:ascii="Times New Roman" w:hAnsi="Times New Roman"/>
              <w:sz w:val="22"/>
              <w:szCs w:val="22"/>
            </w:rPr>
            <w:t>CONDITIONS</w:t>
          </w:r>
        </w:p>
        <w:p w14:paraId="5BFE1C60" w14:textId="77777777" w:rsidR="00FC3AFC" w:rsidRPr="00F962E2" w:rsidRDefault="00FC3AFC" w:rsidP="00FC3AFC">
          <w:pPr>
            <w:pStyle w:val="BodyText3"/>
            <w:jc w:val="both"/>
            <w:rPr>
              <w:sz w:val="22"/>
              <w:szCs w:val="22"/>
            </w:rPr>
          </w:pPr>
          <w:r w:rsidRPr="00F962E2">
            <w:rPr>
              <w:sz w:val="22"/>
              <w:szCs w:val="22"/>
            </w:rPr>
            <w:t xml:space="preserve">This warranty is subject to the following conditions: the </w:t>
          </w:r>
          <w:r>
            <w:rPr>
              <w:sz w:val="22"/>
              <w:szCs w:val="22"/>
            </w:rPr>
            <w:t>Products</w:t>
          </w:r>
          <w:r w:rsidRPr="00F962E2">
            <w:rPr>
              <w:sz w:val="22"/>
              <w:szCs w:val="22"/>
            </w:rPr>
            <w:t xml:space="preserve"> (a) is to be installed by authorized Vendor representatives (or is to be installed in accordance with all Vendor installation instructions by personnel trained by Vendor). (b) Is to be operated only by personnel duly trained in the proper operation of the </w:t>
          </w:r>
          <w:r>
            <w:rPr>
              <w:sz w:val="22"/>
              <w:szCs w:val="22"/>
            </w:rPr>
            <w:t>Products</w:t>
          </w:r>
          <w:r w:rsidRPr="00F962E2">
            <w:rPr>
              <w:sz w:val="22"/>
              <w:szCs w:val="22"/>
            </w:rPr>
            <w:t xml:space="preserve">. (c) is to be operated according to all instructions provided with the </w:t>
          </w:r>
          <w:r>
            <w:rPr>
              <w:sz w:val="22"/>
              <w:szCs w:val="22"/>
            </w:rPr>
            <w:t>Products</w:t>
          </w:r>
          <w:r w:rsidRPr="00F962E2">
            <w:rPr>
              <w:sz w:val="22"/>
              <w:szCs w:val="22"/>
            </w:rPr>
            <w:t xml:space="preserve">, (d) is to be maintained in strict compliance with all recommended and scheduled maintenance instructions provided </w:t>
          </w:r>
          <w:r w:rsidRPr="00F962E2">
            <w:rPr>
              <w:sz w:val="22"/>
              <w:szCs w:val="22"/>
            </w:rPr>
            <w:lastRenderedPageBreak/>
            <w:t xml:space="preserve">with the </w:t>
          </w:r>
          <w:r>
            <w:rPr>
              <w:sz w:val="22"/>
              <w:szCs w:val="22"/>
            </w:rPr>
            <w:t>Products</w:t>
          </w:r>
          <w:r w:rsidRPr="00F962E2">
            <w:rPr>
              <w:sz w:val="22"/>
              <w:szCs w:val="22"/>
            </w:rPr>
            <w:t xml:space="preserve">, (e) the Customer is to notify Vendor immediately in the event the </w:t>
          </w:r>
          <w:proofErr w:type="gramStart"/>
          <w:r>
            <w:rPr>
              <w:sz w:val="22"/>
              <w:szCs w:val="22"/>
            </w:rPr>
            <w:t>Products</w:t>
          </w:r>
          <w:proofErr w:type="gramEnd"/>
          <w:r w:rsidRPr="00F962E2">
            <w:rPr>
              <w:sz w:val="22"/>
              <w:szCs w:val="22"/>
            </w:rPr>
            <w:t xml:space="preserve"> at any time fails to meet performance specifications.</w:t>
          </w:r>
        </w:p>
        <w:p w14:paraId="3E937959" w14:textId="77777777" w:rsidR="00FC3AFC" w:rsidRPr="00F962E2" w:rsidRDefault="00FC3AFC" w:rsidP="00FC3AFC">
          <w:pPr>
            <w:jc w:val="both"/>
            <w:rPr>
              <w:szCs w:val="22"/>
            </w:rPr>
          </w:pPr>
        </w:p>
        <w:p w14:paraId="3AA32971" w14:textId="77777777" w:rsidR="00FC3AFC" w:rsidRPr="00F962E2" w:rsidRDefault="00FC3AFC" w:rsidP="00FC3AFC">
          <w:pPr>
            <w:pStyle w:val="Heading1"/>
            <w:jc w:val="both"/>
            <w:rPr>
              <w:rFonts w:ascii="Times New Roman" w:hAnsi="Times New Roman"/>
              <w:sz w:val="22"/>
              <w:szCs w:val="22"/>
            </w:rPr>
          </w:pPr>
          <w:r w:rsidRPr="00F962E2">
            <w:rPr>
              <w:rFonts w:ascii="Times New Roman" w:hAnsi="Times New Roman"/>
              <w:sz w:val="22"/>
              <w:szCs w:val="22"/>
            </w:rPr>
            <w:t>WARRANTY SERVICE</w:t>
          </w:r>
        </w:p>
        <w:p w14:paraId="2079B349" w14:textId="77777777" w:rsidR="00FC3AFC" w:rsidRPr="00F962E2" w:rsidRDefault="00FC3AFC" w:rsidP="00FC3AFC">
          <w:pPr>
            <w:jc w:val="both"/>
            <w:rPr>
              <w:szCs w:val="22"/>
            </w:rPr>
          </w:pPr>
          <w:r w:rsidRPr="00F962E2">
            <w:rPr>
              <w:szCs w:val="22"/>
            </w:rPr>
            <w:t xml:space="preserve">Warranty service includes all requested service calls to repair or replace the </w:t>
          </w:r>
          <w:r>
            <w:rPr>
              <w:szCs w:val="22"/>
            </w:rPr>
            <w:t>Products</w:t>
          </w:r>
          <w:r w:rsidRPr="00F962E2">
            <w:rPr>
              <w:szCs w:val="22"/>
            </w:rPr>
            <w:t xml:space="preserve"> as provided by this warranty. Warranty service will be performed during the normal working hours of Vendor, Monday through Friday, except for recognized national legal holidays. In the event it is not possible to accomplish warranty service within normal working hours, or in the event Customer specifically requests that warranty service be performed outside of the normal working hours of Vendor, Customer agrees to pay for such services at the standard Vendor demand service rates in effect.</w:t>
          </w:r>
        </w:p>
        <w:p w14:paraId="77DFCC2F" w14:textId="77777777" w:rsidR="00FC3AFC" w:rsidRPr="00F962E2" w:rsidRDefault="00FC3AFC" w:rsidP="00FC3AFC">
          <w:pPr>
            <w:jc w:val="both"/>
            <w:rPr>
              <w:szCs w:val="22"/>
            </w:rPr>
          </w:pPr>
        </w:p>
        <w:p w14:paraId="5FA93104" w14:textId="77777777" w:rsidR="00FC3AFC" w:rsidRPr="00F962E2" w:rsidRDefault="00FC3AFC" w:rsidP="00FC3AFC">
          <w:pPr>
            <w:jc w:val="both"/>
            <w:rPr>
              <w:szCs w:val="22"/>
            </w:rPr>
          </w:pPr>
          <w:r w:rsidRPr="00F962E2">
            <w:rPr>
              <w:szCs w:val="22"/>
            </w:rPr>
            <w:t xml:space="preserve">When warranty service is scheduled or requested, Customer will give to Vendor service personnel full, free, and immediate access to the </w:t>
          </w:r>
          <w:r>
            <w:rPr>
              <w:szCs w:val="22"/>
            </w:rPr>
            <w:t>Products</w:t>
          </w:r>
          <w:r w:rsidRPr="00F962E2">
            <w:rPr>
              <w:szCs w:val="22"/>
            </w:rPr>
            <w:t xml:space="preserve"> and to Customer’s operation, performance, and maintenance records for the </w:t>
          </w:r>
          <w:r>
            <w:rPr>
              <w:szCs w:val="22"/>
            </w:rPr>
            <w:t>Products</w:t>
          </w:r>
          <w:r w:rsidRPr="00F962E2">
            <w:rPr>
              <w:szCs w:val="22"/>
            </w:rPr>
            <w:t xml:space="preserve">. Customer waives warranty service if it does not provide such access to the </w:t>
          </w:r>
          <w:r>
            <w:rPr>
              <w:szCs w:val="22"/>
            </w:rPr>
            <w:t>Products</w:t>
          </w:r>
          <w:r w:rsidRPr="00F962E2">
            <w:rPr>
              <w:szCs w:val="22"/>
            </w:rPr>
            <w:t xml:space="preserve"> and Customer records. Customer agrees to compensate Vendor at prevailing demand service rates in effect as of the date any such warranty service is to be performed for all time spent by Vendor service personnel waiting for access to the </w:t>
          </w:r>
          <w:r>
            <w:rPr>
              <w:szCs w:val="22"/>
            </w:rPr>
            <w:t>Products</w:t>
          </w:r>
          <w:r w:rsidRPr="00F962E2">
            <w:rPr>
              <w:szCs w:val="22"/>
            </w:rPr>
            <w:t xml:space="preserve"> and records prior to beginning work on the warranty service call.</w:t>
          </w:r>
        </w:p>
        <w:p w14:paraId="78CA4FB9" w14:textId="77777777" w:rsidR="00FC3AFC" w:rsidRPr="00F962E2" w:rsidRDefault="00FC3AFC" w:rsidP="00FC3AFC">
          <w:pPr>
            <w:jc w:val="both"/>
            <w:rPr>
              <w:szCs w:val="22"/>
            </w:rPr>
          </w:pPr>
        </w:p>
        <w:p w14:paraId="04617448" w14:textId="77777777" w:rsidR="00FC3AFC" w:rsidRPr="00F962E2" w:rsidRDefault="00FC3AFC" w:rsidP="00FC3AFC">
          <w:pPr>
            <w:pStyle w:val="Heading1"/>
            <w:jc w:val="both"/>
            <w:rPr>
              <w:rFonts w:ascii="Times New Roman" w:hAnsi="Times New Roman"/>
              <w:sz w:val="22"/>
              <w:szCs w:val="22"/>
            </w:rPr>
          </w:pPr>
          <w:r w:rsidRPr="00F962E2">
            <w:rPr>
              <w:rFonts w:ascii="Times New Roman" w:hAnsi="Times New Roman"/>
              <w:sz w:val="22"/>
              <w:szCs w:val="22"/>
            </w:rPr>
            <w:t>EXCLUSIONS</w:t>
          </w:r>
        </w:p>
        <w:p w14:paraId="29B69C3D" w14:textId="77777777" w:rsidR="00FC3AFC" w:rsidRPr="00F962E2" w:rsidRDefault="00FC3AFC" w:rsidP="00FC3AFC">
          <w:pPr>
            <w:jc w:val="both"/>
            <w:rPr>
              <w:szCs w:val="22"/>
            </w:rPr>
          </w:pPr>
          <w:r w:rsidRPr="00F962E2">
            <w:rPr>
              <w:szCs w:val="22"/>
            </w:rPr>
            <w:t>Except as expressly provided otherwise in the Quotation (</w:t>
          </w:r>
          <w:r w:rsidRPr="00F962E2">
            <w:rPr>
              <w:szCs w:val="22"/>
              <w:u w:val="single"/>
            </w:rPr>
            <w:t>Exhibit A</w:t>
          </w:r>
          <w:r w:rsidRPr="00F962E2">
            <w:rPr>
              <w:szCs w:val="22"/>
            </w:rPr>
            <w:t xml:space="preserve"> to this Agreement), this Agreement, Warranty coverage does not include any defect or performance deficiency which is the direct or indirect result, in whole or in part, of (1) accident, (2) abuse, (3) misuse, (4) operation of the </w:t>
          </w:r>
          <w:r>
            <w:rPr>
              <w:szCs w:val="22"/>
            </w:rPr>
            <w:t>Products</w:t>
          </w:r>
          <w:r w:rsidRPr="00F962E2">
            <w:rPr>
              <w:szCs w:val="22"/>
            </w:rPr>
            <w:t xml:space="preserve"> outside of its environmental, electrical, or performance specifications, conditions, capabilities, or standards, (5) power fluctuation or failure, (6) vandalism or any other damage or alteration of the </w:t>
          </w:r>
          <w:r>
            <w:rPr>
              <w:szCs w:val="22"/>
            </w:rPr>
            <w:t>Products</w:t>
          </w:r>
          <w:r w:rsidRPr="00F962E2">
            <w:rPr>
              <w:szCs w:val="22"/>
            </w:rPr>
            <w:t xml:space="preserve"> by persons other than Vendor employees, (7) combining incompatible products, (8) fires, floods, and other similar or dissimilar natural causes, (9) failure or lack of humidity or temperature control, or (10) damage, neglect, alteration, or any impairment of the </w:t>
          </w:r>
          <w:r>
            <w:rPr>
              <w:szCs w:val="22"/>
            </w:rPr>
            <w:t>Products</w:t>
          </w:r>
          <w:r w:rsidRPr="00F962E2">
            <w:rPr>
              <w:szCs w:val="22"/>
            </w:rPr>
            <w:t xml:space="preserve"> resulting from (a) causes or conditions not associated with ordinary storage, handling, installation, maintenance, service, or use, or (b) maintenance or service by any party other than Vendor or a designated representative of Vendor, or (c) any acts, omissions, causes, or events beyond the control of Vendor.</w:t>
          </w:r>
        </w:p>
        <w:p w14:paraId="5D949ED5" w14:textId="77777777" w:rsidR="00FC3AFC" w:rsidRPr="00F962E2" w:rsidRDefault="00FC3AFC" w:rsidP="00FC3AFC">
          <w:pPr>
            <w:jc w:val="both"/>
            <w:rPr>
              <w:szCs w:val="22"/>
            </w:rPr>
          </w:pPr>
        </w:p>
        <w:p w14:paraId="299E46F1" w14:textId="77777777" w:rsidR="00FC3AFC" w:rsidRPr="00F962E2" w:rsidRDefault="00FC3AFC" w:rsidP="00FC3AFC">
          <w:pPr>
            <w:jc w:val="both"/>
            <w:rPr>
              <w:szCs w:val="22"/>
            </w:rPr>
          </w:pPr>
          <w:r w:rsidRPr="00F962E2">
            <w:rPr>
              <w:szCs w:val="22"/>
            </w:rPr>
            <w:t>This warranty does not include items which are consumed through normal daily use, including without limitation, any cushions, knee supports, pads, magnetic tape, flexible magnetic diskettes, or any accessory or supply items, and does not include any liability or responsibility for such losses or expenses as removal or reconstruction of walls, partitions, ceilings, floors, or other parts of any facility occasioned by any warranty services performed hereunder or any other losses or expenses incurred in providing any other building alterations, scaffolding, platforms, lifting equipment, rigging, climate controls, power supplies, electrical circuits, safety switches, power outlets, conduits, wiring, structural support, utilities, plumbing, carpentry, or other work required in connection with providing warranty services.</w:t>
          </w:r>
        </w:p>
        <w:p w14:paraId="3814652A" w14:textId="77777777" w:rsidR="00FC3AFC" w:rsidRPr="00F962E2" w:rsidRDefault="00FC3AFC" w:rsidP="00FC3AFC">
          <w:pPr>
            <w:jc w:val="both"/>
            <w:rPr>
              <w:szCs w:val="22"/>
            </w:rPr>
          </w:pPr>
        </w:p>
        <w:p w14:paraId="0179DF64" w14:textId="77777777" w:rsidR="00FC3AFC" w:rsidRPr="00F962E2" w:rsidRDefault="00FC3AFC" w:rsidP="00FC3AFC">
          <w:pPr>
            <w:pStyle w:val="Heading1"/>
            <w:jc w:val="both"/>
            <w:rPr>
              <w:rFonts w:ascii="Times New Roman" w:hAnsi="Times New Roman"/>
              <w:sz w:val="22"/>
              <w:szCs w:val="22"/>
            </w:rPr>
          </w:pPr>
          <w:r w:rsidRPr="00F962E2">
            <w:rPr>
              <w:rFonts w:ascii="Times New Roman" w:hAnsi="Times New Roman"/>
              <w:sz w:val="22"/>
              <w:szCs w:val="22"/>
            </w:rPr>
            <w:t>REMEDIES</w:t>
          </w:r>
        </w:p>
        <w:p w14:paraId="3B7BBEB8" w14:textId="77777777" w:rsidR="00FC3AFC" w:rsidRPr="00F962E2" w:rsidRDefault="00FC3AFC" w:rsidP="00FC3AFC">
          <w:pPr>
            <w:jc w:val="both"/>
            <w:rPr>
              <w:szCs w:val="22"/>
            </w:rPr>
          </w:pPr>
          <w:r w:rsidRPr="00F962E2">
            <w:rPr>
              <w:szCs w:val="22"/>
            </w:rPr>
            <w:t xml:space="preserve">If Vendor determines that the </w:t>
          </w:r>
          <w:r>
            <w:rPr>
              <w:szCs w:val="22"/>
            </w:rPr>
            <w:t>Products</w:t>
          </w:r>
          <w:r w:rsidRPr="00F962E2">
            <w:rPr>
              <w:szCs w:val="22"/>
            </w:rPr>
            <w:t xml:space="preserve"> does not meet any warranty, Vendor will replace the </w:t>
          </w:r>
          <w:r>
            <w:rPr>
              <w:szCs w:val="22"/>
            </w:rPr>
            <w:t>Products</w:t>
          </w:r>
          <w:r w:rsidRPr="00F962E2">
            <w:rPr>
              <w:szCs w:val="22"/>
            </w:rPr>
            <w:t xml:space="preserve"> or repair any defects in material or workmanship reported during the warranty period, all without charge for labor or materials (unless otherwise provided), Vendor retains the option of furnishing either new or exchange replacement parts or assemblies when providing warranty services.</w:t>
          </w:r>
        </w:p>
        <w:p w14:paraId="155065F3" w14:textId="77777777" w:rsidR="00FC3AFC" w:rsidRPr="00F962E2" w:rsidRDefault="00FC3AFC" w:rsidP="00FC3AFC">
          <w:pPr>
            <w:jc w:val="both"/>
            <w:rPr>
              <w:szCs w:val="22"/>
            </w:rPr>
          </w:pPr>
        </w:p>
        <w:p w14:paraId="4863D6B2" w14:textId="77777777" w:rsidR="00FC3AFC" w:rsidRPr="00F962E2" w:rsidRDefault="00FC3AFC" w:rsidP="00FC3AFC">
          <w:pPr>
            <w:pStyle w:val="Heading1"/>
            <w:jc w:val="both"/>
            <w:rPr>
              <w:rFonts w:ascii="Times New Roman" w:hAnsi="Times New Roman"/>
              <w:sz w:val="22"/>
              <w:szCs w:val="22"/>
            </w:rPr>
          </w:pPr>
          <w:r w:rsidRPr="00F962E2">
            <w:rPr>
              <w:rFonts w:ascii="Times New Roman" w:hAnsi="Times New Roman"/>
              <w:sz w:val="22"/>
              <w:szCs w:val="22"/>
            </w:rPr>
            <w:lastRenderedPageBreak/>
            <w:t xml:space="preserve">TRANSFER OF THE </w:t>
          </w:r>
          <w:r>
            <w:rPr>
              <w:rFonts w:ascii="Times New Roman" w:hAnsi="Times New Roman"/>
              <w:sz w:val="22"/>
              <w:szCs w:val="22"/>
            </w:rPr>
            <w:t>PRODUCTS</w:t>
          </w:r>
        </w:p>
        <w:p w14:paraId="39304614" w14:textId="77777777" w:rsidR="00FC3AFC" w:rsidRPr="00F962E2" w:rsidRDefault="00FC3AFC" w:rsidP="00FC3AFC">
          <w:pPr>
            <w:jc w:val="both"/>
            <w:rPr>
              <w:szCs w:val="22"/>
            </w:rPr>
          </w:pPr>
          <w:r w:rsidRPr="00F962E2">
            <w:rPr>
              <w:szCs w:val="22"/>
            </w:rPr>
            <w:t xml:space="preserve">In the event the Customer transfers or relocates the </w:t>
          </w:r>
          <w:r>
            <w:rPr>
              <w:szCs w:val="22"/>
            </w:rPr>
            <w:t>Products</w:t>
          </w:r>
          <w:r w:rsidRPr="00F962E2">
            <w:rPr>
              <w:szCs w:val="22"/>
            </w:rPr>
            <w:t xml:space="preserve">, all obligations under this warranty will terminate unless Customer receives the prior written consent of Vendor for the transfer or relocation. Upon any transfer or relocation, the </w:t>
          </w:r>
          <w:r>
            <w:rPr>
              <w:szCs w:val="22"/>
            </w:rPr>
            <w:t>Products</w:t>
          </w:r>
          <w:r w:rsidRPr="00F962E2">
            <w:rPr>
              <w:szCs w:val="22"/>
            </w:rPr>
            <w:t xml:space="preserve"> must be inspected and certified by Vendor as being free from all defects in material, software and workmanship, and as </w:t>
          </w:r>
          <w:proofErr w:type="gramStart"/>
          <w:r w:rsidRPr="00F962E2">
            <w:rPr>
              <w:szCs w:val="22"/>
            </w:rPr>
            <w:t>being in compliance with</w:t>
          </w:r>
          <w:proofErr w:type="gramEnd"/>
          <w:r w:rsidRPr="00F962E2">
            <w:rPr>
              <w:szCs w:val="22"/>
            </w:rPr>
            <w:t xml:space="preserve"> all technical and performance specifications. Customer will compensate Vendor for these services at the prevailing demand service rates in effect as of the date the inspection is performed. </w:t>
          </w:r>
        </w:p>
        <w:p w14:paraId="0BFD37D3" w14:textId="77777777" w:rsidR="00FC3AFC" w:rsidRPr="00F962E2" w:rsidRDefault="00FC3AFC" w:rsidP="00FC3AFC">
          <w:pPr>
            <w:jc w:val="both"/>
            <w:rPr>
              <w:szCs w:val="22"/>
            </w:rPr>
          </w:pPr>
        </w:p>
        <w:p w14:paraId="0C5342DE" w14:textId="77777777" w:rsidR="00FC3AFC" w:rsidRPr="00F962E2" w:rsidRDefault="00FC3AFC" w:rsidP="00FC3AFC">
          <w:pPr>
            <w:pStyle w:val="Heading1"/>
            <w:jc w:val="both"/>
            <w:rPr>
              <w:rFonts w:ascii="Times New Roman" w:hAnsi="Times New Roman"/>
              <w:sz w:val="22"/>
              <w:szCs w:val="22"/>
            </w:rPr>
          </w:pPr>
          <w:r w:rsidRPr="00F962E2">
            <w:rPr>
              <w:rFonts w:ascii="Times New Roman" w:hAnsi="Times New Roman"/>
              <w:sz w:val="22"/>
              <w:szCs w:val="22"/>
            </w:rPr>
            <w:t>FORCE MAJEURE</w:t>
          </w:r>
        </w:p>
        <w:p w14:paraId="7138EE60" w14:textId="77777777" w:rsidR="00FC3AFC" w:rsidRPr="00F962E2" w:rsidRDefault="00FC3AFC" w:rsidP="00FC3AFC">
          <w:pPr>
            <w:jc w:val="both"/>
            <w:rPr>
              <w:szCs w:val="22"/>
            </w:rPr>
          </w:pPr>
          <w:r w:rsidRPr="00F962E2">
            <w:rPr>
              <w:szCs w:val="22"/>
            </w:rPr>
            <w:t xml:space="preserve">Notwithstanding any other provision, and in addition to all conditions and exclusions set forth, Vendor will not be liable for any delay or default in performing any warranty obligations caused by events beyond its control, including (by way of example and not by way of limitation) any acts of God, acts of third parties, acts of Customer (or any of Customer’s employees, agents, or representatives), acts of civil or military authorities, fires, floods, and other similar or dissimilar natural causes, riots, wars, sabotage, vandalism, embargoes, labor disputes, strikes, lockouts, lack or shortage of transportation, labor, materials, supplies, fuel, power, or water, delays in receiving any permits or licenses, delays caused by any laws, regulations, proclamations, ordinances, or any government action or inaction, delays caused by contractors and subcontractors, and any other cause or condition beyond Vendor’s control. In the event of any such delay or </w:t>
          </w:r>
          <w:proofErr w:type="gramStart"/>
          <w:r w:rsidRPr="00F962E2">
            <w:rPr>
              <w:szCs w:val="22"/>
            </w:rPr>
            <w:t>default</w:t>
          </w:r>
          <w:proofErr w:type="gramEnd"/>
          <w:r w:rsidRPr="00F962E2">
            <w:rPr>
              <w:szCs w:val="22"/>
            </w:rPr>
            <w:t xml:space="preserve">, the time for performance of the warranty obligations of Vendor will be extended for a commercially reasonable </w:t>
          </w:r>
          <w:proofErr w:type="gramStart"/>
          <w:r w:rsidRPr="00F962E2">
            <w:rPr>
              <w:szCs w:val="22"/>
            </w:rPr>
            <w:t>period of time</w:t>
          </w:r>
          <w:proofErr w:type="gramEnd"/>
          <w:r w:rsidRPr="00F962E2">
            <w:rPr>
              <w:szCs w:val="22"/>
            </w:rPr>
            <w:t xml:space="preserve">. </w:t>
          </w:r>
        </w:p>
        <w:p w14:paraId="301DCDC4" w14:textId="77777777" w:rsidR="00FC3AFC" w:rsidRPr="00F962E2" w:rsidRDefault="00FC3AFC" w:rsidP="00FC3AFC">
          <w:pPr>
            <w:jc w:val="both"/>
            <w:rPr>
              <w:szCs w:val="22"/>
            </w:rPr>
          </w:pPr>
        </w:p>
        <w:p w14:paraId="026B9978" w14:textId="77777777" w:rsidR="00FC3AFC" w:rsidRPr="00F962E2" w:rsidRDefault="00FC3AFC" w:rsidP="00FC3AFC">
          <w:pPr>
            <w:pStyle w:val="Heading1"/>
            <w:jc w:val="both"/>
            <w:rPr>
              <w:rFonts w:ascii="Times New Roman" w:hAnsi="Times New Roman"/>
              <w:sz w:val="22"/>
              <w:szCs w:val="22"/>
            </w:rPr>
          </w:pPr>
          <w:r w:rsidRPr="00F962E2">
            <w:rPr>
              <w:rFonts w:ascii="Times New Roman" w:hAnsi="Times New Roman"/>
              <w:sz w:val="22"/>
              <w:szCs w:val="22"/>
            </w:rPr>
            <w:t>DISCLAIMERS AND LIMITATIONS ON LIABILITY</w:t>
          </w:r>
        </w:p>
        <w:p w14:paraId="74EB4C15" w14:textId="77777777" w:rsidR="00FC3AFC" w:rsidRPr="00F962E2" w:rsidRDefault="00FC3AFC" w:rsidP="00FC3AFC">
          <w:pPr>
            <w:jc w:val="both"/>
            <w:rPr>
              <w:b/>
              <w:szCs w:val="22"/>
            </w:rPr>
          </w:pPr>
        </w:p>
        <w:p w14:paraId="01D2CA61" w14:textId="77777777" w:rsidR="00FC3AFC" w:rsidRPr="00F962E2" w:rsidRDefault="00FC3AFC" w:rsidP="00FC3AFC">
          <w:pPr>
            <w:jc w:val="both"/>
            <w:rPr>
              <w:b/>
              <w:szCs w:val="22"/>
            </w:rPr>
          </w:pPr>
          <w:r w:rsidRPr="00F962E2">
            <w:rPr>
              <w:b/>
              <w:szCs w:val="22"/>
            </w:rPr>
            <w:t xml:space="preserve">THE WARRANTIES SET FORTH ABOVE ARE EXPRESSLY IN LIEU OF ANY OTHER WARRANTIES, EXPRESS OR IMPLIED, INCLUDING WITHOUT LIMITATION ANY WARRANTY OF MERCHANTABILITY OR FITNESS FOR PARTICULAR PURPOSE, AND IN LIEU OF ANY OTHER OBLIGATIONS OR LIABILITY ON THE PART OF VENDOR. VENDOR NEITHER ASSUMES (NOR HAS AUTHORIZED ANY PERSON TO ASSUME FOR IT) ANY OTHER WARRANTY OR LIABILITY IN CONNECTION WITH THE </w:t>
          </w:r>
          <w:r>
            <w:rPr>
              <w:b/>
              <w:szCs w:val="22"/>
            </w:rPr>
            <w:t>PRODUCTS</w:t>
          </w:r>
          <w:r w:rsidRPr="00F962E2">
            <w:rPr>
              <w:b/>
              <w:szCs w:val="22"/>
            </w:rPr>
            <w:t>.</w:t>
          </w:r>
        </w:p>
        <w:p w14:paraId="0EAAA250" w14:textId="77777777" w:rsidR="00FC3AFC" w:rsidRPr="00F962E2" w:rsidRDefault="00FC3AFC" w:rsidP="00FC3AFC">
          <w:pPr>
            <w:jc w:val="both"/>
            <w:rPr>
              <w:b/>
              <w:szCs w:val="22"/>
            </w:rPr>
          </w:pPr>
        </w:p>
        <w:p w14:paraId="43219DF2" w14:textId="77777777" w:rsidR="00FC3AFC" w:rsidRPr="00F962E2" w:rsidRDefault="00FC3AFC" w:rsidP="00FC3AFC">
          <w:pPr>
            <w:jc w:val="both"/>
            <w:rPr>
              <w:b/>
              <w:szCs w:val="22"/>
            </w:rPr>
          </w:pPr>
          <w:r w:rsidRPr="00F962E2">
            <w:rPr>
              <w:b/>
              <w:szCs w:val="22"/>
            </w:rPr>
            <w:t xml:space="preserve">CUSTOMER’S SOLE REMEDIES FOR BREACH OF SUCH WARRANTIES ARE SET FORTH IN THIS WARRANTY, VENDOR WILL HAVE NO LIABILITY FOR ANY CONSEQUENTIAL, INCIDENTAL, OR SPECIAL DAMAGES BY REASON OF ANY ACT OR OMISSION OR ARISING OUT OF OR IN CONNECTION WITH THE </w:t>
          </w:r>
          <w:r>
            <w:rPr>
              <w:b/>
              <w:szCs w:val="22"/>
            </w:rPr>
            <w:t>PRODUCTS</w:t>
          </w:r>
          <w:r w:rsidRPr="00F962E2">
            <w:rPr>
              <w:b/>
              <w:szCs w:val="22"/>
            </w:rPr>
            <w:t xml:space="preserve">, OR WITH THE SALE, DELIVERY, INSTALLATION, MAINTENANCE, OPERATION, PERFORMANCE, OR USE OF THE </w:t>
          </w:r>
          <w:r>
            <w:rPr>
              <w:b/>
              <w:szCs w:val="22"/>
            </w:rPr>
            <w:t>PRODUCTS</w:t>
          </w:r>
          <w:r w:rsidRPr="00F962E2">
            <w:rPr>
              <w:b/>
              <w:szCs w:val="22"/>
            </w:rPr>
            <w:t xml:space="preserve">, INCLUDING (BY WAY OF EXAMPLE AND NOT BY WAY OF LIMITATION) DAMAGES, EXPENSES, OR LOSSES INCURRED BY REASON OF LOSS OF USE, LOST REVENUES, LOST PROFITS, DAMAGE TO ASSOCIATED </w:t>
          </w:r>
          <w:r>
            <w:rPr>
              <w:b/>
              <w:szCs w:val="22"/>
            </w:rPr>
            <w:t>PRODUCTS</w:t>
          </w:r>
          <w:r w:rsidRPr="00F962E2">
            <w:rPr>
              <w:b/>
              <w:szCs w:val="22"/>
            </w:rPr>
            <w:t xml:space="preserve"> OR TO FACILITIES, COSTS OF CAPITAL, COSTS OF SUBSTITUTE PRODUCTS, FACILITIES, OR SERVICES, COSTS OF REPLACEMENT POWER, COSTS ASSOCIATED WITH DOWN TIME, AND ANY SIMILAR OR DISSIMILAR DAMAGES, EXPENSES, OR LOSSES.</w:t>
          </w:r>
        </w:p>
        <w:p w14:paraId="7BB5374F" w14:textId="77777777" w:rsidR="00FC3AFC" w:rsidRPr="00F962E2" w:rsidRDefault="00FC3AFC" w:rsidP="00FC3AFC">
          <w:pPr>
            <w:jc w:val="both"/>
            <w:rPr>
              <w:b/>
              <w:szCs w:val="22"/>
            </w:rPr>
          </w:pPr>
        </w:p>
        <w:p w14:paraId="7217CF34" w14:textId="77777777" w:rsidR="00FC3AFC" w:rsidRPr="00F962E2" w:rsidRDefault="00FC3AFC" w:rsidP="00FC3AFC">
          <w:pPr>
            <w:jc w:val="both"/>
            <w:rPr>
              <w:b/>
              <w:szCs w:val="22"/>
            </w:rPr>
          </w:pPr>
          <w:r w:rsidRPr="00F962E2">
            <w:rPr>
              <w:b/>
              <w:szCs w:val="22"/>
            </w:rPr>
            <w:t>APPLICABLE LAW</w:t>
          </w:r>
        </w:p>
        <w:p w14:paraId="1674E153" w14:textId="77777777" w:rsidR="00FC3AFC" w:rsidRPr="00F962E2" w:rsidRDefault="00FC3AFC" w:rsidP="00FC3AFC">
          <w:pPr>
            <w:jc w:val="both"/>
            <w:rPr>
              <w:szCs w:val="22"/>
            </w:rPr>
          </w:pPr>
          <w:r w:rsidRPr="00F962E2">
            <w:rPr>
              <w:szCs w:val="22"/>
            </w:rPr>
            <w:t>The terms of this warranty will be interpreted under the law of the State of Texas, without regard to principles of choice of law.</w:t>
          </w:r>
        </w:p>
        <w:p w14:paraId="1CF4E221" w14:textId="77777777" w:rsidR="00FC3AFC" w:rsidRPr="00F962E2" w:rsidRDefault="00FC3AFC" w:rsidP="00FC3AFC">
          <w:pPr>
            <w:jc w:val="both"/>
            <w:rPr>
              <w:szCs w:val="22"/>
            </w:rPr>
          </w:pPr>
        </w:p>
        <w:p w14:paraId="7993CF92" w14:textId="77777777" w:rsidR="00FC3AFC" w:rsidRPr="00F962E2" w:rsidRDefault="00000000" w:rsidP="00FC3AFC">
          <w:pPr>
            <w:jc w:val="both"/>
            <w:rPr>
              <w:szCs w:val="22"/>
            </w:rPr>
          </w:pPr>
        </w:p>
      </w:sdtContent>
    </w:sdt>
    <w:p w14:paraId="368F0E19" w14:textId="77777777" w:rsidR="00FC3AFC" w:rsidRPr="00F962E2" w:rsidRDefault="00FC3AFC" w:rsidP="00FC3AFC">
      <w:pPr>
        <w:jc w:val="both"/>
        <w:rPr>
          <w:szCs w:val="22"/>
        </w:rPr>
      </w:pPr>
    </w:p>
    <w:p w14:paraId="2278308F"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10212B6B" w14:textId="77777777" w:rsidR="002A3291" w:rsidRDefault="002A3291">
      <w:pPr>
        <w:spacing w:after="160" w:line="259" w:lineRule="auto"/>
        <w:rPr>
          <w:rFonts w:cs="Times New Roman"/>
        </w:rPr>
      </w:pPr>
      <w:bookmarkStart w:id="120" w:name="ExD"/>
      <w:bookmarkEnd w:id="96"/>
      <w:r>
        <w:rPr>
          <w:rFonts w:cs="Times New Roman"/>
        </w:rPr>
        <w:lastRenderedPageBreak/>
        <w:br w:type="page"/>
      </w:r>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120"/>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63706C3F" w:rsidR="00EC7C8E" w:rsidRPr="009A3EA6" w:rsidRDefault="008506EB" w:rsidP="00EC7C8E">
      <w:pPr>
        <w:spacing w:after="120"/>
        <w:jc w:val="center"/>
        <w:rPr>
          <w:rFonts w:cs="Times New Roman"/>
          <w:b/>
          <w:bCs/>
          <w:sz w:val="24"/>
          <w:szCs w:val="24"/>
        </w:rPr>
      </w:pPr>
      <w:r w:rsidRPr="008506EB">
        <w:rPr>
          <w:rFonts w:cs="Times New Roman"/>
          <w:b/>
          <w:bCs/>
          <w:sz w:val="24"/>
          <w:szCs w:val="24"/>
        </w:rPr>
        <w:t>RFP #202</w:t>
      </w:r>
      <w:r w:rsidR="00C14B18">
        <w:rPr>
          <w:rFonts w:cs="Times New Roman"/>
          <w:b/>
          <w:bCs/>
          <w:sz w:val="24"/>
          <w:szCs w:val="24"/>
        </w:rPr>
        <w:t>51351540</w:t>
      </w:r>
      <w:r w:rsidRPr="008506EB">
        <w:rPr>
          <w:rFonts w:cs="Times New Roman"/>
          <w:b/>
          <w:bCs/>
          <w:sz w:val="24"/>
          <w:szCs w:val="24"/>
        </w:rPr>
        <w:t xml:space="preserve"> Specialty Bags</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21" w:name="Check3"/>
            <w:bookmarkEnd w:id="12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2" w:name="Check4"/>
            <w:bookmarkEnd w:id="12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3" w:name="Check5"/>
            <w:bookmarkEnd w:id="12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000000"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4" w:name="Check6"/>
            <w:bookmarkEnd w:id="12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5" w:name="Check7"/>
            <w:bookmarkEnd w:id="12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26" w:name="Check8"/>
            <w:bookmarkEnd w:id="12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27" w:name="Check9"/>
            <w:bookmarkEnd w:id="12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28" w:name="Check10"/>
            <w:bookmarkEnd w:id="12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29" w:name="Check11"/>
            <w:bookmarkEnd w:id="12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000000"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30" w:name="Check12"/>
            <w:bookmarkEnd w:id="13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000000"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31" w:name="Check16"/>
            <w:bookmarkEnd w:id="13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000000"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2" w:name="Check13"/>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000000"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3" w:name="Check17"/>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000000"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4" w:name="Check15"/>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5" w:name="Check18"/>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36" w:name="Check19"/>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000000"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37" w:name="Check20"/>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38" w:name="Check21"/>
            <w:bookmarkEnd w:id="13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4547613B" w14:textId="77777777" w:rsidR="00EC7C8E" w:rsidRPr="009A3EA6" w:rsidRDefault="00EC7C8E" w:rsidP="00EC7C8E">
      <w:pPr>
        <w:tabs>
          <w:tab w:val="left" w:pos="1182"/>
        </w:tabs>
        <w:jc w:val="center"/>
        <w:rPr>
          <w:rFonts w:cs="Times New Roman"/>
          <w:b/>
          <w:bCs/>
          <w:sz w:val="24"/>
          <w:szCs w:val="24"/>
        </w:rPr>
      </w:pPr>
      <w:bookmarkStart w:id="139" w:name="ExE"/>
      <w:r w:rsidRPr="009A3EA6">
        <w:rPr>
          <w:rFonts w:cs="Times New Roman"/>
          <w:b/>
          <w:sz w:val="40"/>
          <w:szCs w:val="40"/>
        </w:rPr>
        <w:lastRenderedPageBreak/>
        <w:t>Exhibit E</w:t>
      </w:r>
    </w:p>
    <w:bookmarkEnd w:id="139"/>
    <w:p w14:paraId="5E69FAB6" w14:textId="77777777" w:rsidR="00EC7C8E" w:rsidRPr="009A3EA6" w:rsidRDefault="00EC7C8E" w:rsidP="00EC7C8E">
      <w:pPr>
        <w:tabs>
          <w:tab w:val="left" w:pos="1182"/>
        </w:tabs>
        <w:jc w:val="center"/>
        <w:rPr>
          <w:rFonts w:cs="Times New Roman"/>
          <w:sz w:val="24"/>
          <w:szCs w:val="24"/>
        </w:rPr>
      </w:pPr>
      <w:r w:rsidRPr="009A3EA6">
        <w:rPr>
          <w:rFonts w:cs="Times New Roman"/>
          <w:b/>
          <w:bCs/>
          <w:sz w:val="40"/>
          <w:szCs w:val="40"/>
        </w:rPr>
        <w:t>Conflict of Interest Questionnaire</w:t>
      </w:r>
    </w:p>
    <w:p w14:paraId="22C3EFA3" w14:textId="77777777" w:rsidR="00EC7C8E" w:rsidRPr="009A3EA6" w:rsidRDefault="00EC7C8E" w:rsidP="00EC7C8E">
      <w:pPr>
        <w:tabs>
          <w:tab w:val="left" w:pos="1182"/>
        </w:tabs>
        <w:spacing w:after="120"/>
        <w:jc w:val="both"/>
        <w:rPr>
          <w:rFonts w:cs="Times New Roman"/>
          <w:szCs w:val="22"/>
        </w:rPr>
      </w:pPr>
      <w:r w:rsidRPr="009A3EA6">
        <w:rPr>
          <w:rFonts w:cs="Times New Roman"/>
          <w:szCs w:val="22"/>
        </w:rPr>
        <w:t xml:space="preserve">Chapter 176 to the Texas Local Government Code (“Chapter 176”) contains provisions mandating the public disclosure of certain information concerning persons doing business or seeking to do business with the </w:t>
      </w:r>
      <w:proofErr w:type="gramStart"/>
      <w:r w:rsidRPr="009A3EA6">
        <w:rPr>
          <w:rFonts w:cs="Times New Roman"/>
          <w:szCs w:val="22"/>
        </w:rPr>
        <w:t>District</w:t>
      </w:r>
      <w:proofErr w:type="gramEnd"/>
      <w:r w:rsidRPr="009A3EA6">
        <w:rPr>
          <w:rFonts w:cs="Times New Roman"/>
          <w:szCs w:val="22"/>
        </w:rPr>
        <w:t xml:space="preserve"> (“Disclosure Information”).  The Disclosure Information relates to affiliations, and business and financial relationships such </w:t>
      </w:r>
      <w:proofErr w:type="gramStart"/>
      <w:r w:rsidRPr="009A3EA6">
        <w:rPr>
          <w:rFonts w:cs="Times New Roman"/>
          <w:szCs w:val="22"/>
        </w:rPr>
        <w:t>persons</w:t>
      </w:r>
      <w:proofErr w:type="gramEnd"/>
      <w:r w:rsidRPr="009A3EA6">
        <w:rPr>
          <w:rFonts w:cs="Times New Roman"/>
          <w:szCs w:val="22"/>
        </w:rPr>
        <w:t xml:space="preserve"> may have with members of the </w:t>
      </w:r>
      <w:proofErr w:type="gramStart"/>
      <w:r w:rsidRPr="009A3EA6">
        <w:rPr>
          <w:rFonts w:cs="Times New Roman"/>
          <w:szCs w:val="22"/>
        </w:rPr>
        <w:t>District’s</w:t>
      </w:r>
      <w:proofErr w:type="gramEnd"/>
      <w:r w:rsidRPr="009A3EA6">
        <w:rPr>
          <w:rFonts w:cs="Times New Roman"/>
          <w:szCs w:val="22"/>
        </w:rPr>
        <w:t xml:space="preserve"> governing body, its officers and certain other high-level District employees.  Each Respondent is charged with the responsibility of becoming familiar with the requirements of Chapter 176 and for complying with the applicable provisions thereof. </w:t>
      </w:r>
    </w:p>
    <w:p w14:paraId="51CCF9AF" w14:textId="77777777" w:rsidR="00EC7C8E" w:rsidRPr="009A3EA6" w:rsidRDefault="00EC7C8E" w:rsidP="00EC7C8E">
      <w:pPr>
        <w:spacing w:after="120"/>
        <w:jc w:val="both"/>
        <w:rPr>
          <w:rFonts w:eastAsia="Arial" w:cs="Times New Roman"/>
          <w:szCs w:val="22"/>
        </w:rPr>
      </w:pPr>
      <w:r w:rsidRPr="009A3EA6">
        <w:rPr>
          <w:rFonts w:cs="Times New Roman"/>
          <w:szCs w:val="22"/>
        </w:rPr>
        <w:t xml:space="preserve">Each Respondent shall complete the </w:t>
      </w:r>
      <w:proofErr w:type="gramStart"/>
      <w:r w:rsidRPr="009A3EA6">
        <w:rPr>
          <w:rFonts w:cs="Times New Roman"/>
          <w:szCs w:val="22"/>
        </w:rPr>
        <w:t>Conflict of Interest</w:t>
      </w:r>
      <w:proofErr w:type="gramEnd"/>
      <w:r w:rsidRPr="009A3EA6">
        <w:rPr>
          <w:rFonts w:cs="Times New Roman"/>
          <w:szCs w:val="22"/>
        </w:rPr>
        <w:t xml:space="preserve"> Questionnaire set forth below and shall return the completed Conflict of Interest Questionnaire with its Response.  </w:t>
      </w:r>
      <w:r w:rsidRPr="009A3EA6">
        <w:rPr>
          <w:rFonts w:eastAsia="Arial" w:cs="Times New Roman"/>
          <w:szCs w:val="22"/>
        </w:rPr>
        <w:t>A complete copy of Chapter 176 of the Local Government Code may be found at:</w:t>
      </w:r>
      <w:r w:rsidRPr="009A3EA6">
        <w:t xml:space="preserve"> </w:t>
      </w:r>
      <w:hyperlink r:id="rId55" w:history="1">
        <w:r w:rsidRPr="009A3EA6">
          <w:rPr>
            <w:rStyle w:val="Hyperlink"/>
            <w:rFonts w:eastAsia="Arial" w:cs="Times New Roman"/>
            <w:szCs w:val="22"/>
          </w:rPr>
          <w:t>https://statutes.capitol.texas.gov/Docs/LG/htm/LG.176.htm</w:t>
        </w:r>
      </w:hyperlink>
      <w:r w:rsidRPr="009A3EA6">
        <w:rPr>
          <w:rStyle w:val="Hyperlink"/>
        </w:rPr>
        <w:t xml:space="preserve">. </w:t>
      </w:r>
      <w:r w:rsidRPr="009A3EA6">
        <w:rPr>
          <w:rFonts w:eastAsia="Arial"/>
        </w:rPr>
        <w:t xml:space="preserve"> </w:t>
      </w:r>
      <w:r w:rsidRPr="009A3EA6">
        <w:rPr>
          <w:rFonts w:eastAsia="Arial" w:cs="Times New Roman"/>
          <w:szCs w:val="22"/>
        </w:rPr>
        <w:t>For easy reference, below are some of the sections cited on this form.</w:t>
      </w:r>
    </w:p>
    <w:p w14:paraId="3F9394A0" w14:textId="77777777" w:rsidR="00EC7C8E" w:rsidRPr="009A3EA6" w:rsidRDefault="00EC7C8E" w:rsidP="00EC7C8E">
      <w:pPr>
        <w:spacing w:after="120"/>
        <w:jc w:val="both"/>
        <w:rPr>
          <w:rFonts w:eastAsia="Arial" w:cs="Times New Roman"/>
          <w:szCs w:val="22"/>
        </w:rPr>
      </w:pPr>
      <w:r w:rsidRPr="009A3EA6">
        <w:rPr>
          <w:rFonts w:eastAsia="Arial" w:cs="Times New Roman"/>
          <w:b/>
          <w:szCs w:val="22"/>
          <w:u w:val="single"/>
        </w:rPr>
        <w:t>Local Government Code § 176.001(1-a):</w:t>
      </w:r>
      <w:r w:rsidRPr="009A3EA6">
        <w:rPr>
          <w:rFonts w:eastAsia="Arial" w:cs="Times New Roman"/>
          <w:szCs w:val="22"/>
        </w:rPr>
        <w:t xml:space="preserve"> "Business relationship" means a connection between two or more parties based on commercial activity of one of the parties. The term does not include a connection based on: (A) a transaction that is subject to rate or fee regulation by a federal, state, or local governmental entity or an agency of a federal, state, or local governmental entity; (B) a transaction conducted at a price and subject to terms available to the public; or (C) a purchase or lease of goods or services from a person that is chartered by a state or federal agency and that is subject to regular examination by, and reporting to, that agency.</w:t>
      </w:r>
    </w:p>
    <w:p w14:paraId="1BB9A71A" w14:textId="77777777" w:rsidR="00EC7C8E" w:rsidRPr="009A3EA6" w:rsidRDefault="00EC7C8E" w:rsidP="00EC7C8E">
      <w:pPr>
        <w:spacing w:after="120"/>
        <w:jc w:val="both"/>
        <w:textAlignment w:val="baseline"/>
        <w:rPr>
          <w:rFonts w:eastAsia="Arial" w:cs="Times New Roman"/>
          <w:szCs w:val="22"/>
        </w:rPr>
      </w:pPr>
      <w:r w:rsidRPr="009A3EA6">
        <w:rPr>
          <w:rFonts w:eastAsia="Arial" w:cs="Times New Roman"/>
          <w:b/>
          <w:szCs w:val="22"/>
          <w:u w:val="single"/>
        </w:rPr>
        <w:t>Local Government Code § 176.003(a)(2)(A) and (B)</w:t>
      </w:r>
      <w:proofErr w:type="gramStart"/>
      <w:r w:rsidRPr="009A3EA6">
        <w:rPr>
          <w:rFonts w:eastAsia="Arial"/>
          <w:b/>
        </w:rPr>
        <w:t xml:space="preserve">: </w:t>
      </w:r>
      <w:r w:rsidRPr="009A3EA6">
        <w:rPr>
          <w:rFonts w:eastAsia="Arial" w:cs="Times New Roman"/>
          <w:b/>
          <w:szCs w:val="22"/>
        </w:rPr>
        <w:t xml:space="preserve"> </w:t>
      </w:r>
      <w:r w:rsidRPr="009A3EA6">
        <w:rPr>
          <w:rFonts w:eastAsia="Arial" w:cs="Times New Roman"/>
          <w:szCs w:val="22"/>
        </w:rPr>
        <w:t>(</w:t>
      </w:r>
      <w:proofErr w:type="gramEnd"/>
      <w:r w:rsidRPr="009A3EA6">
        <w:rPr>
          <w:rFonts w:eastAsia="Arial" w:cs="Times New Roman"/>
          <w:szCs w:val="22"/>
        </w:rPr>
        <w:t xml:space="preserve">a) A local government officer shall file a conflicts disclosure statement with respect to a vendor if: </w:t>
      </w:r>
      <w:proofErr w:type="gramStart"/>
      <w:r w:rsidRPr="009A3EA6">
        <w:rPr>
          <w:rFonts w:eastAsia="Arial" w:cs="Times New Roman"/>
          <w:szCs w:val="22"/>
        </w:rPr>
        <w:t>. . . .</w:t>
      </w:r>
      <w:proofErr w:type="gramEnd"/>
      <w:r w:rsidRPr="009A3EA6">
        <w:rPr>
          <w:rFonts w:eastAsia="Arial" w:cs="Times New Roman"/>
          <w:szCs w:val="22"/>
        </w:rPr>
        <w:t xml:space="preserve"> . (2)  the vendor:  (A)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 (i) a contract between the local governmental entity and vendor has been executed; or (ii) the local governmental entity is considering entering into a contract with the vendor; or (B) has given to the local government officer or a family member of the officer one or more gifts that have an aggregate value of more than $100 in the 12-month period preceding the date the officer becomes aware that: (i) a contract between the local governmental entity and vendor has been executed; or (ii) the local governmental entity is considering entering into a contract with the vendor.</w:t>
      </w:r>
    </w:p>
    <w:p w14:paraId="3C4C5647" w14:textId="77777777" w:rsidR="00EC7C8E" w:rsidRPr="009A3EA6" w:rsidRDefault="00EC7C8E" w:rsidP="00EC7C8E">
      <w:pPr>
        <w:keepNext/>
        <w:jc w:val="both"/>
        <w:textAlignment w:val="baseline"/>
        <w:rPr>
          <w:rFonts w:eastAsia="Arial" w:cs="Times New Roman"/>
          <w:b/>
          <w:szCs w:val="22"/>
          <w:u w:val="single"/>
        </w:rPr>
      </w:pPr>
      <w:r w:rsidRPr="009A3EA6">
        <w:rPr>
          <w:rFonts w:eastAsia="Arial" w:cs="Times New Roman"/>
          <w:b/>
          <w:szCs w:val="22"/>
          <w:u w:val="single"/>
        </w:rPr>
        <w:t xml:space="preserve">Local Government Code § 176.006(a) and (a-1) </w:t>
      </w:r>
    </w:p>
    <w:p w14:paraId="5796C6B8" w14:textId="77777777" w:rsidR="00EC7C8E" w:rsidRPr="009A3EA6" w:rsidRDefault="00EC7C8E" w:rsidP="00EC7C8E">
      <w:pPr>
        <w:keepNext/>
        <w:jc w:val="both"/>
        <w:textAlignment w:val="baseline"/>
        <w:rPr>
          <w:rFonts w:eastAsia="Arial" w:cs="Times New Roman"/>
          <w:szCs w:val="22"/>
        </w:rPr>
      </w:pPr>
      <w:r w:rsidRPr="009A3EA6">
        <w:rPr>
          <w:rFonts w:eastAsia="Arial" w:cs="Times New Roman"/>
          <w:szCs w:val="22"/>
        </w:rPr>
        <w:t>(a) A vendor shall file a completed conflict of interest questionnaire if the vendor has a business relationship with a local governmental entity and: (1) has an employment or other business relationship with a local government officer of that local governmental entity, or a family member of the officer, described by Section 176.003(a)(2)(A);  (2) has given a local government officer of that local governmental entity, or a family member of the officer, one or more gifts with the aggregate value specified by Section 176.003(a)(2)(B), excluding any gift described by Section 176.003(a-1); or (3) has a family relationship with a local government officer of that local governmental entity.</w:t>
      </w:r>
    </w:p>
    <w:p w14:paraId="4E527462" w14:textId="77777777" w:rsidR="00EC7C8E" w:rsidRPr="009A3EA6" w:rsidRDefault="00EC7C8E" w:rsidP="00EC7C8E">
      <w:pPr>
        <w:widowControl w:val="0"/>
        <w:spacing w:after="240"/>
        <w:jc w:val="both"/>
        <w:textAlignment w:val="baseline"/>
        <w:rPr>
          <w:rFonts w:cs="Times New Roman"/>
          <w:szCs w:val="22"/>
        </w:rPr>
      </w:pPr>
      <w:r w:rsidRPr="009A3EA6">
        <w:rPr>
          <w:rFonts w:eastAsia="Arial" w:cs="Times New Roman"/>
          <w:szCs w:val="22"/>
        </w:rPr>
        <w:t>(a-1)</w:t>
      </w:r>
      <w:r w:rsidRPr="009A3EA6">
        <w:rPr>
          <w:rFonts w:eastAsia="Arial" w:cs="Times New Roman"/>
          <w:szCs w:val="22"/>
        </w:rPr>
        <w:tab/>
        <w:t>The completed conflict of interest questionnaire must be filed with the appropriate records administrator not later than the seventh business day after the later of:  (1) the date that the vendor: (A) begins discussions or negotiations to enter into a contract with the local governmental entity; or (B) submits to the local governmental entity an application, response to a request for proposals or bids, correspondence, or another writing related to a potential contract with the local governmental entity; or (2) the date the vendor becomes aware: (A) of an employment or other business relationship with a local government officer, or a family member of the officer, described by Subsection (a); (B) that the vendor has given one or more gifts described by Subsection (a); or (C)  of a family relationship with a local government officer.</w:t>
      </w:r>
      <w:r w:rsidRPr="009A3EA6">
        <w:rPr>
          <w:rFonts w:cs="Times New Roman"/>
          <w:szCs w:val="22"/>
        </w:rPr>
        <w:t xml:space="preserve"> </w:t>
      </w:r>
      <w:r w:rsidRPr="009A3EA6">
        <w:rPr>
          <w:rFonts w:eastAsia="Arial" w:cs="Times New Roman"/>
          <w:szCs w:val="22"/>
        </w:rPr>
        <w:br w:type="page"/>
      </w:r>
    </w:p>
    <w:p w14:paraId="4C47B0E3" w14:textId="0727242B" w:rsidR="00EC7C8E" w:rsidRPr="009A3EA6" w:rsidRDefault="008506EB" w:rsidP="00EC7C8E">
      <w:pPr>
        <w:widowControl w:val="0"/>
        <w:spacing w:after="240"/>
        <w:jc w:val="center"/>
        <w:textAlignment w:val="baseline"/>
        <w:rPr>
          <w:rFonts w:cs="Times New Roman"/>
          <w:b/>
          <w:bCs/>
          <w:sz w:val="28"/>
          <w:szCs w:val="28"/>
        </w:rPr>
      </w:pPr>
      <w:r w:rsidRPr="008506EB">
        <w:rPr>
          <w:rFonts w:cs="Times New Roman"/>
          <w:b/>
          <w:bCs/>
          <w:sz w:val="28"/>
          <w:szCs w:val="28"/>
        </w:rPr>
        <w:lastRenderedPageBreak/>
        <w:t>RFP #2025</w:t>
      </w:r>
      <w:r w:rsidR="00C14B18">
        <w:rPr>
          <w:rFonts w:cs="Times New Roman"/>
          <w:b/>
          <w:bCs/>
          <w:sz w:val="28"/>
          <w:szCs w:val="28"/>
        </w:rPr>
        <w:t>13351540</w:t>
      </w:r>
      <w:r w:rsidRPr="008506EB">
        <w:rPr>
          <w:rFonts w:cs="Times New Roman"/>
          <w:b/>
          <w:bCs/>
          <w:sz w:val="28"/>
          <w:szCs w:val="28"/>
        </w:rPr>
        <w:t xml:space="preserve"> Specialty Bags</w:t>
      </w:r>
    </w:p>
    <w:tbl>
      <w:tblPr>
        <w:tblpPr w:leftFromText="187" w:rightFromText="187" w:vertAnchor="text" w:horzAnchor="margin" w:tblpXSpec="center" w:tblpY="1"/>
        <w:tblW w:w="10029" w:type="dxa"/>
        <w:jc w:val="center"/>
        <w:tblLayout w:type="fixed"/>
        <w:tblCellMar>
          <w:left w:w="58" w:type="dxa"/>
          <w:bottom w:w="2" w:type="dxa"/>
          <w:right w:w="58" w:type="dxa"/>
        </w:tblCellMar>
        <w:tblLook w:val="04A0" w:firstRow="1" w:lastRow="0" w:firstColumn="1" w:lastColumn="0" w:noHBand="0" w:noVBand="1"/>
      </w:tblPr>
      <w:tblGrid>
        <w:gridCol w:w="230"/>
        <w:gridCol w:w="750"/>
        <w:gridCol w:w="6709"/>
        <w:gridCol w:w="2340"/>
      </w:tblGrid>
      <w:tr w:rsidR="00EC7C8E" w:rsidRPr="009A3EA6" w14:paraId="2AED5036" w14:textId="77777777" w:rsidTr="00EC7C8E">
        <w:trPr>
          <w:trHeight w:val="395"/>
          <w:jc w:val="center"/>
        </w:trPr>
        <w:tc>
          <w:tcPr>
            <w:tcW w:w="10029" w:type="dxa"/>
            <w:gridSpan w:val="4"/>
            <w:tcBorders>
              <w:top w:val="single" w:sz="8" w:space="0" w:color="181717"/>
              <w:left w:val="single" w:sz="8" w:space="0" w:color="181717"/>
              <w:bottom w:val="single" w:sz="8" w:space="0" w:color="181717"/>
              <w:right w:val="single" w:sz="12" w:space="0" w:color="181717"/>
            </w:tcBorders>
          </w:tcPr>
          <w:p w14:paraId="7559D3C5"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CONFLICT OF INTEREST QUESTIONNAIRE                                                                                     FORM CIQ</w:t>
            </w:r>
          </w:p>
          <w:p w14:paraId="121E2E92"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For vendor doing business with local governmental entity</w:t>
            </w:r>
          </w:p>
        </w:tc>
      </w:tr>
      <w:tr w:rsidR="00EC7C8E" w:rsidRPr="009A3EA6" w14:paraId="1D93EB15" w14:textId="77777777" w:rsidTr="00EC7C8E">
        <w:trPr>
          <w:trHeight w:val="395"/>
          <w:jc w:val="center"/>
        </w:trPr>
        <w:tc>
          <w:tcPr>
            <w:tcW w:w="7689" w:type="dxa"/>
            <w:gridSpan w:val="3"/>
            <w:vMerge w:val="restart"/>
            <w:tcBorders>
              <w:top w:val="single" w:sz="8" w:space="0" w:color="181717"/>
              <w:left w:val="single" w:sz="8" w:space="0" w:color="181717"/>
              <w:bottom w:val="single" w:sz="8" w:space="0" w:color="181717"/>
              <w:right w:val="single" w:sz="16" w:space="0" w:color="181717"/>
            </w:tcBorders>
          </w:tcPr>
          <w:p w14:paraId="6D2AF1CB" w14:textId="77777777" w:rsidR="00EC7C8E" w:rsidRPr="009A3EA6" w:rsidRDefault="00EC7C8E" w:rsidP="00EC7C8E">
            <w:pPr>
              <w:keepNext/>
              <w:keepLines/>
              <w:spacing w:after="82"/>
              <w:ind w:left="65"/>
              <w:rPr>
                <w:rFonts w:eastAsia="Arial" w:cs="Times New Roman"/>
                <w:sz w:val="18"/>
                <w:szCs w:val="18"/>
              </w:rPr>
            </w:pPr>
            <w:r w:rsidRPr="009A3EA6">
              <w:rPr>
                <w:rFonts w:eastAsia="Arial" w:cs="Times New Roman"/>
                <w:b/>
                <w:sz w:val="18"/>
                <w:szCs w:val="18"/>
              </w:rPr>
              <w:t>This questionnaire reflects changes made to the law by H.B. 23, 84th Leg., Regular Session.</w:t>
            </w:r>
          </w:p>
          <w:p w14:paraId="238AF235" w14:textId="77777777" w:rsidR="00EC7C8E" w:rsidRPr="009A3EA6" w:rsidRDefault="00EC7C8E" w:rsidP="00EC7C8E">
            <w:pPr>
              <w:keepNext/>
              <w:keepLines/>
              <w:spacing w:after="144" w:line="250" w:lineRule="auto"/>
              <w:ind w:left="65" w:right="95"/>
              <w:jc w:val="both"/>
              <w:rPr>
                <w:rFonts w:eastAsia="Arial" w:cs="Times New Roman"/>
                <w:sz w:val="18"/>
                <w:szCs w:val="18"/>
              </w:rPr>
            </w:pPr>
            <w:r w:rsidRPr="009A3EA6">
              <w:rPr>
                <w:rFonts w:eastAsia="Arial" w:cs="Times New Roman"/>
                <w:sz w:val="18"/>
                <w:szCs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247A9FAA" w14:textId="77777777" w:rsidR="00EC7C8E" w:rsidRPr="009A3EA6" w:rsidRDefault="00EC7C8E" w:rsidP="00EC7C8E">
            <w:pPr>
              <w:keepNext/>
              <w:keepLines/>
              <w:spacing w:after="146" w:line="251" w:lineRule="auto"/>
              <w:ind w:left="65" w:right="95"/>
              <w:jc w:val="both"/>
              <w:rPr>
                <w:rFonts w:eastAsia="Arial" w:cs="Times New Roman"/>
                <w:sz w:val="18"/>
                <w:szCs w:val="18"/>
              </w:rPr>
            </w:pPr>
            <w:r w:rsidRPr="009A3EA6">
              <w:rPr>
                <w:rFonts w:eastAsia="Arial" w:cs="Times New Roman"/>
                <w:sz w:val="18"/>
                <w:szCs w:val="18"/>
              </w:rPr>
              <w:t xml:space="preserve">By law this questionnaire must be filed with the records administrator of the local governmental entity not later than the 7th business day after the date the vendor becomes aware of facts that require the statement to be filed.  </w:t>
            </w:r>
            <w:r w:rsidRPr="009A3EA6">
              <w:rPr>
                <w:rFonts w:eastAsia="Arial" w:cs="Times New Roman"/>
                <w:i/>
                <w:sz w:val="18"/>
                <w:szCs w:val="18"/>
              </w:rPr>
              <w:t>See</w:t>
            </w:r>
            <w:r w:rsidRPr="009A3EA6">
              <w:rPr>
                <w:rFonts w:eastAsia="Arial" w:cs="Times New Roman"/>
                <w:sz w:val="18"/>
                <w:szCs w:val="18"/>
              </w:rPr>
              <w:t xml:space="preserve"> Section 176.006(a-1), Local Government Code.</w:t>
            </w:r>
          </w:p>
          <w:p w14:paraId="0F4C1062" w14:textId="77777777" w:rsidR="00EC7C8E" w:rsidRPr="009A3EA6" w:rsidRDefault="00EC7C8E" w:rsidP="00EC7C8E">
            <w:pPr>
              <w:keepNext/>
              <w:keepLines/>
              <w:spacing w:after="120"/>
              <w:ind w:left="65"/>
              <w:jc w:val="both"/>
              <w:rPr>
                <w:rFonts w:eastAsia="Arial" w:cs="Times New Roman"/>
                <w:sz w:val="18"/>
                <w:szCs w:val="18"/>
              </w:rPr>
            </w:pPr>
            <w:r w:rsidRPr="009A3EA6">
              <w:rPr>
                <w:rFonts w:eastAsia="Arial" w:cs="Times New Roman"/>
                <w:sz w:val="18"/>
                <w:szCs w:val="18"/>
              </w:rPr>
              <w:t>A vendor commits an offense if the vendor knowingly violates Section 176.006, Local Government Code. An offense under this section is a misdemeanor.</w:t>
            </w:r>
          </w:p>
        </w:tc>
        <w:tc>
          <w:tcPr>
            <w:tcW w:w="2340" w:type="dxa"/>
            <w:tcBorders>
              <w:top w:val="single" w:sz="20" w:space="0" w:color="181717"/>
              <w:left w:val="single" w:sz="16" w:space="0" w:color="181717"/>
              <w:bottom w:val="single" w:sz="16" w:space="0" w:color="181717"/>
              <w:right w:val="single" w:sz="12" w:space="0" w:color="181717"/>
            </w:tcBorders>
            <w:shd w:val="clear" w:color="auto" w:fill="FFFEFD"/>
          </w:tcPr>
          <w:p w14:paraId="741D27FC" w14:textId="77777777" w:rsidR="00EC7C8E" w:rsidRPr="009A3EA6" w:rsidRDefault="00EC7C8E" w:rsidP="00EC7C8E">
            <w:pPr>
              <w:ind w:right="146"/>
              <w:jc w:val="center"/>
              <w:rPr>
                <w:rFonts w:eastAsia="Arial" w:cs="Times New Roman"/>
                <w:sz w:val="18"/>
                <w:szCs w:val="18"/>
              </w:rPr>
            </w:pPr>
            <w:r w:rsidRPr="009A3EA6">
              <w:rPr>
                <w:rFonts w:eastAsia="Arial" w:cs="Times New Roman"/>
                <w:b/>
                <w:sz w:val="18"/>
                <w:szCs w:val="18"/>
              </w:rPr>
              <w:t>OFFICE USE ONLY</w:t>
            </w:r>
          </w:p>
        </w:tc>
      </w:tr>
      <w:tr w:rsidR="00EC7C8E" w:rsidRPr="009A3EA6" w14:paraId="7FC85F31" w14:textId="77777777" w:rsidTr="00EC7C8E">
        <w:trPr>
          <w:trHeight w:val="1788"/>
          <w:jc w:val="center"/>
        </w:trPr>
        <w:tc>
          <w:tcPr>
            <w:tcW w:w="7689" w:type="dxa"/>
            <w:gridSpan w:val="3"/>
            <w:vMerge/>
            <w:tcBorders>
              <w:top w:val="nil"/>
              <w:left w:val="single" w:sz="8" w:space="0" w:color="181717"/>
              <w:bottom w:val="single" w:sz="8" w:space="0" w:color="181717"/>
              <w:right w:val="single" w:sz="16" w:space="0" w:color="181717"/>
            </w:tcBorders>
          </w:tcPr>
          <w:p w14:paraId="4EAE33E8" w14:textId="77777777" w:rsidR="00EC7C8E" w:rsidRPr="009A3EA6" w:rsidRDefault="00EC7C8E" w:rsidP="00EC7C8E">
            <w:pPr>
              <w:spacing w:after="160"/>
              <w:rPr>
                <w:rFonts w:eastAsia="Arial" w:cs="Times New Roman"/>
                <w:sz w:val="18"/>
                <w:szCs w:val="18"/>
              </w:rPr>
            </w:pPr>
          </w:p>
        </w:tc>
        <w:tc>
          <w:tcPr>
            <w:tcW w:w="2340"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0C0A3CBA" w14:textId="77777777" w:rsidR="00EC7C8E" w:rsidRPr="009A3EA6" w:rsidRDefault="00EC7C8E" w:rsidP="00EC7C8E">
            <w:pPr>
              <w:ind w:left="66"/>
              <w:rPr>
                <w:rFonts w:eastAsia="Arial" w:cs="Times New Roman"/>
                <w:sz w:val="18"/>
                <w:szCs w:val="18"/>
              </w:rPr>
            </w:pPr>
            <w:r w:rsidRPr="009A3EA6">
              <w:rPr>
                <w:rFonts w:eastAsia="Arial" w:cs="Times New Roman"/>
                <w:sz w:val="18"/>
                <w:szCs w:val="18"/>
              </w:rPr>
              <w:t>Date Received</w:t>
            </w:r>
          </w:p>
        </w:tc>
      </w:tr>
      <w:tr w:rsidR="00EC7C8E" w:rsidRPr="009A3EA6" w14:paraId="069D48EE" w14:textId="77777777" w:rsidTr="00EC7C8E">
        <w:trPr>
          <w:trHeight w:val="196"/>
          <w:jc w:val="center"/>
        </w:trPr>
        <w:tc>
          <w:tcPr>
            <w:tcW w:w="230" w:type="dxa"/>
            <w:tcBorders>
              <w:top w:val="single" w:sz="8" w:space="0" w:color="181717"/>
              <w:left w:val="single" w:sz="8" w:space="0" w:color="181717"/>
              <w:bottom w:val="single" w:sz="8" w:space="0" w:color="181717"/>
              <w:right w:val="single" w:sz="8" w:space="0" w:color="181717"/>
            </w:tcBorders>
          </w:tcPr>
          <w:p w14:paraId="44F8E0C6" w14:textId="77777777" w:rsidR="00EC7C8E" w:rsidRPr="009A3EA6" w:rsidRDefault="00EC7C8E" w:rsidP="00EC7C8E">
            <w:pPr>
              <w:jc w:val="both"/>
              <w:rPr>
                <w:rFonts w:eastAsia="Arial" w:cs="Times New Roman"/>
                <w:sz w:val="18"/>
                <w:szCs w:val="18"/>
              </w:rPr>
            </w:pPr>
            <w:r w:rsidRPr="009A3EA6">
              <w:rPr>
                <w:rFonts w:eastAsia="Arial" w:cs="Times New Roman"/>
                <w:b/>
                <w:sz w:val="18"/>
                <w:szCs w:val="18"/>
              </w:rPr>
              <w:t>1</w:t>
            </w:r>
          </w:p>
        </w:tc>
        <w:tc>
          <w:tcPr>
            <w:tcW w:w="7459" w:type="dxa"/>
            <w:gridSpan w:val="2"/>
            <w:vMerge w:val="restart"/>
            <w:tcBorders>
              <w:top w:val="single" w:sz="8" w:space="0" w:color="181717"/>
              <w:left w:val="nil"/>
              <w:bottom w:val="single" w:sz="9" w:space="0" w:color="181717"/>
              <w:right w:val="single" w:sz="16" w:space="0" w:color="181717"/>
            </w:tcBorders>
          </w:tcPr>
          <w:p w14:paraId="1AD3DD14" w14:textId="77777777" w:rsidR="00EC7C8E" w:rsidRPr="009A3EA6" w:rsidRDefault="00EC7C8E" w:rsidP="00EC7C8E">
            <w:pPr>
              <w:ind w:left="106"/>
              <w:rPr>
                <w:rFonts w:eastAsia="Arial" w:cs="Times New Roman"/>
                <w:sz w:val="18"/>
                <w:szCs w:val="18"/>
              </w:rPr>
            </w:pPr>
            <w:r w:rsidRPr="009A3EA6">
              <w:rPr>
                <w:rFonts w:eastAsia="Arial" w:cs="Times New Roman"/>
                <w:sz w:val="18"/>
                <w:szCs w:val="18"/>
              </w:rPr>
              <w:t>Name of vendor who has a business relationship with local governmental entity.</w:t>
            </w:r>
          </w:p>
          <w:sdt>
            <w:sdtPr>
              <w:rPr>
                <w:rFonts w:ascii="Arial" w:eastAsia="Arial" w:hAnsi="Arial" w:cs="Arial"/>
                <w:sz w:val="24"/>
                <w:szCs w:val="18"/>
              </w:rPr>
              <w:id w:val="85653804"/>
              <w:placeholder>
                <w:docPart w:val="A6C7B19BF75E4AD688E723A29B3E4245"/>
              </w:placeholder>
            </w:sdtPr>
            <w:sdtContent>
              <w:p w14:paraId="4CD5173D" w14:textId="77777777" w:rsidR="00EC7C8E" w:rsidRPr="009A3EA6" w:rsidRDefault="00EC7C8E" w:rsidP="00EC7C8E">
                <w:pPr>
                  <w:ind w:left="106"/>
                  <w:rPr>
                    <w:rFonts w:ascii="Arial" w:eastAsia="Arial" w:hAnsi="Arial" w:cs="Arial"/>
                    <w:sz w:val="18"/>
                    <w:szCs w:val="18"/>
                  </w:rPr>
                </w:pPr>
                <w:r w:rsidRPr="009A3EA6">
                  <w:rPr>
                    <w:rFonts w:ascii="Arial" w:eastAsia="Arial" w:hAnsi="Arial" w:cs="Arial"/>
                    <w:sz w:val="24"/>
                    <w:szCs w:val="18"/>
                  </w:rPr>
                  <w:t xml:space="preserve">                                          </w:t>
                </w:r>
              </w:p>
            </w:sdtContent>
          </w:sdt>
        </w:tc>
        <w:tc>
          <w:tcPr>
            <w:tcW w:w="2340" w:type="dxa"/>
            <w:vMerge/>
            <w:tcBorders>
              <w:top w:val="nil"/>
              <w:left w:val="single" w:sz="16" w:space="0" w:color="181717"/>
              <w:bottom w:val="nil"/>
              <w:right w:val="single" w:sz="12" w:space="0" w:color="181717"/>
            </w:tcBorders>
          </w:tcPr>
          <w:p w14:paraId="25E96A3C" w14:textId="77777777" w:rsidR="00EC7C8E" w:rsidRPr="009A3EA6" w:rsidRDefault="00EC7C8E" w:rsidP="00EC7C8E">
            <w:pPr>
              <w:spacing w:after="160"/>
              <w:rPr>
                <w:rFonts w:eastAsia="Arial" w:cs="Times New Roman"/>
                <w:sz w:val="18"/>
                <w:szCs w:val="18"/>
              </w:rPr>
            </w:pPr>
          </w:p>
        </w:tc>
      </w:tr>
      <w:tr w:rsidR="00EC7C8E" w:rsidRPr="009A3EA6" w14:paraId="5D9F767C" w14:textId="77777777" w:rsidTr="00EC7C8E">
        <w:trPr>
          <w:trHeight w:val="223"/>
          <w:jc w:val="center"/>
        </w:trPr>
        <w:tc>
          <w:tcPr>
            <w:tcW w:w="230" w:type="dxa"/>
            <w:tcBorders>
              <w:top w:val="single" w:sz="8" w:space="0" w:color="181717"/>
              <w:left w:val="single" w:sz="8" w:space="0" w:color="181717"/>
              <w:bottom w:val="single" w:sz="4" w:space="0" w:color="auto"/>
              <w:right w:val="nil"/>
            </w:tcBorders>
          </w:tcPr>
          <w:p w14:paraId="5B0390BA" w14:textId="77777777" w:rsidR="00EC7C8E" w:rsidRPr="009A3EA6" w:rsidRDefault="00EC7C8E" w:rsidP="00EC7C8E">
            <w:pPr>
              <w:spacing w:after="160"/>
              <w:rPr>
                <w:rFonts w:eastAsia="Arial" w:cs="Times New Roman"/>
                <w:sz w:val="18"/>
                <w:szCs w:val="18"/>
              </w:rPr>
            </w:pPr>
          </w:p>
        </w:tc>
        <w:tc>
          <w:tcPr>
            <w:tcW w:w="7459" w:type="dxa"/>
            <w:gridSpan w:val="2"/>
            <w:vMerge/>
            <w:tcBorders>
              <w:top w:val="nil"/>
              <w:left w:val="nil"/>
              <w:bottom w:val="single" w:sz="4" w:space="0" w:color="auto"/>
              <w:right w:val="single" w:sz="16" w:space="0" w:color="181717"/>
            </w:tcBorders>
          </w:tcPr>
          <w:p w14:paraId="32D4073D" w14:textId="77777777" w:rsidR="00EC7C8E" w:rsidRPr="009A3EA6" w:rsidRDefault="00EC7C8E" w:rsidP="00EC7C8E">
            <w:pPr>
              <w:spacing w:after="160"/>
              <w:rPr>
                <w:rFonts w:eastAsia="Arial" w:cs="Times New Roman"/>
                <w:sz w:val="18"/>
                <w:szCs w:val="18"/>
              </w:rPr>
            </w:pPr>
          </w:p>
        </w:tc>
        <w:tc>
          <w:tcPr>
            <w:tcW w:w="2340" w:type="dxa"/>
            <w:vMerge/>
            <w:tcBorders>
              <w:top w:val="nil"/>
              <w:left w:val="single" w:sz="16" w:space="0" w:color="181717"/>
              <w:bottom w:val="single" w:sz="4" w:space="0" w:color="auto"/>
              <w:right w:val="single" w:sz="12" w:space="0" w:color="181717"/>
            </w:tcBorders>
          </w:tcPr>
          <w:p w14:paraId="0B267692" w14:textId="77777777" w:rsidR="00EC7C8E" w:rsidRPr="009A3EA6" w:rsidRDefault="00EC7C8E" w:rsidP="00EC7C8E">
            <w:pPr>
              <w:spacing w:after="160"/>
              <w:rPr>
                <w:rFonts w:eastAsia="Arial" w:cs="Times New Roman"/>
                <w:sz w:val="18"/>
                <w:szCs w:val="18"/>
              </w:rPr>
            </w:pPr>
          </w:p>
        </w:tc>
      </w:tr>
      <w:tr w:rsidR="00EC7C8E" w:rsidRPr="009A3EA6" w14:paraId="08607F06" w14:textId="77777777" w:rsidTr="00EC7C8E">
        <w:trPr>
          <w:trHeight w:val="195"/>
          <w:jc w:val="center"/>
        </w:trPr>
        <w:tc>
          <w:tcPr>
            <w:tcW w:w="230" w:type="dxa"/>
            <w:tcBorders>
              <w:top w:val="single" w:sz="4" w:space="0" w:color="auto"/>
              <w:left w:val="single" w:sz="8" w:space="0" w:color="181717"/>
              <w:bottom w:val="single" w:sz="8" w:space="0" w:color="181717"/>
              <w:right w:val="single" w:sz="4" w:space="0" w:color="auto"/>
            </w:tcBorders>
          </w:tcPr>
          <w:p w14:paraId="49915CC5"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2</w:t>
            </w:r>
          </w:p>
        </w:tc>
        <w:tc>
          <w:tcPr>
            <w:tcW w:w="750" w:type="dxa"/>
            <w:vMerge w:val="restart"/>
            <w:tcBorders>
              <w:top w:val="single" w:sz="4" w:space="0" w:color="auto"/>
              <w:left w:val="single" w:sz="4" w:space="0" w:color="auto"/>
              <w:bottom w:val="single" w:sz="8" w:space="0" w:color="181717"/>
            </w:tcBorders>
            <w:vAlign w:val="center"/>
          </w:tcPr>
          <w:p w14:paraId="68A0D6B8" w14:textId="77777777" w:rsidR="00EC7C8E" w:rsidRPr="009A3EA6" w:rsidRDefault="00000000" w:rsidP="00EC7C8E">
            <w:pPr>
              <w:ind w:left="132" w:right="126"/>
              <w:jc w:val="both"/>
              <w:rPr>
                <w:rFonts w:eastAsia="Arial" w:cs="Times New Roman"/>
                <w:sz w:val="18"/>
                <w:szCs w:val="18"/>
              </w:rPr>
            </w:pPr>
            <w:sdt>
              <w:sdtPr>
                <w:rPr>
                  <w:rFonts w:eastAsia="Arial" w:cs="Times New Roman"/>
                  <w:sz w:val="36"/>
                  <w:szCs w:val="18"/>
                </w:rPr>
                <w:id w:val="-1931040563"/>
                <w14:checkbox>
                  <w14:checked w14:val="0"/>
                  <w14:checkedState w14:val="2612" w14:font="MS Gothic"/>
                  <w14:uncheckedState w14:val="2610" w14:font="MS Gothic"/>
                </w14:checkbox>
              </w:sdtPr>
              <w:sdtContent>
                <w:r w:rsidR="00EC7C8E" w:rsidRPr="009A3EA6">
                  <w:rPr>
                    <w:rFonts w:ascii="MS Gothic" w:eastAsia="MS Gothic" w:hAnsi="MS Gothic" w:cs="Times New Roman"/>
                    <w:sz w:val="36"/>
                    <w:szCs w:val="18"/>
                  </w:rPr>
                  <w:t>☐</w:t>
                </w:r>
              </w:sdtContent>
            </w:sdt>
          </w:p>
        </w:tc>
        <w:tc>
          <w:tcPr>
            <w:tcW w:w="9049" w:type="dxa"/>
            <w:gridSpan w:val="2"/>
            <w:vMerge w:val="restart"/>
            <w:tcBorders>
              <w:top w:val="single" w:sz="4" w:space="0" w:color="auto"/>
              <w:bottom w:val="single" w:sz="8" w:space="0" w:color="181717"/>
              <w:right w:val="single" w:sz="8" w:space="0" w:color="181717"/>
            </w:tcBorders>
            <w:vAlign w:val="center"/>
          </w:tcPr>
          <w:p w14:paraId="7D5A32EC"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you are filing an update to a previously filed questionnaire</w:t>
            </w:r>
            <w:r w:rsidRPr="009A3EA6">
              <w:rPr>
                <w:rFonts w:eastAsia="Arial" w:cs="Times New Roman"/>
                <w:b/>
                <w:sz w:val="18"/>
                <w:szCs w:val="18"/>
              </w:rPr>
              <w:t xml:space="preserve">. </w:t>
            </w:r>
            <w:r w:rsidRPr="009A3EA6">
              <w:rPr>
                <w:rFonts w:eastAsia="Arial" w:cs="Times New Roman"/>
                <w:sz w:val="18"/>
                <w:szCs w:val="18"/>
              </w:rPr>
              <w:t>(The law requires that you file an updated completed questionnaire with the appropriate filing authority not later than the 7th business day after the date on which you became aware that the originally filed questionnaire was incomplete or inaccurate.)</w:t>
            </w:r>
          </w:p>
        </w:tc>
      </w:tr>
      <w:tr w:rsidR="00EC7C8E" w:rsidRPr="009A3EA6" w14:paraId="2F167C78" w14:textId="77777777" w:rsidTr="00EC7C8E">
        <w:trPr>
          <w:trHeight w:val="571"/>
          <w:jc w:val="center"/>
        </w:trPr>
        <w:tc>
          <w:tcPr>
            <w:tcW w:w="230" w:type="dxa"/>
            <w:tcBorders>
              <w:top w:val="single" w:sz="8" w:space="0" w:color="181717"/>
              <w:left w:val="single" w:sz="8" w:space="0" w:color="181717"/>
              <w:bottom w:val="single" w:sz="8" w:space="0" w:color="181717"/>
            </w:tcBorders>
          </w:tcPr>
          <w:p w14:paraId="78F5C33F" w14:textId="77777777" w:rsidR="00EC7C8E" w:rsidRPr="009A3EA6" w:rsidRDefault="00EC7C8E" w:rsidP="00EC7C8E">
            <w:pPr>
              <w:spacing w:after="160"/>
              <w:rPr>
                <w:rFonts w:eastAsia="Arial" w:cs="Times New Roman"/>
                <w:sz w:val="18"/>
                <w:szCs w:val="18"/>
              </w:rPr>
            </w:pPr>
          </w:p>
        </w:tc>
        <w:tc>
          <w:tcPr>
            <w:tcW w:w="750" w:type="dxa"/>
            <w:vMerge/>
            <w:tcBorders>
              <w:bottom w:val="single" w:sz="8" w:space="0" w:color="181717"/>
            </w:tcBorders>
          </w:tcPr>
          <w:p w14:paraId="07503F54" w14:textId="77777777" w:rsidR="00EC7C8E" w:rsidRPr="009A3EA6" w:rsidRDefault="00EC7C8E" w:rsidP="00EC7C8E">
            <w:pPr>
              <w:spacing w:after="160"/>
              <w:rPr>
                <w:rFonts w:eastAsia="Arial" w:cs="Times New Roman"/>
                <w:sz w:val="18"/>
                <w:szCs w:val="18"/>
              </w:rPr>
            </w:pPr>
          </w:p>
        </w:tc>
        <w:tc>
          <w:tcPr>
            <w:tcW w:w="9049" w:type="dxa"/>
            <w:gridSpan w:val="2"/>
            <w:vMerge/>
            <w:tcBorders>
              <w:bottom w:val="single" w:sz="8" w:space="0" w:color="181717"/>
              <w:right w:val="single" w:sz="8" w:space="0" w:color="181717"/>
            </w:tcBorders>
          </w:tcPr>
          <w:p w14:paraId="2C9A1B4F" w14:textId="77777777" w:rsidR="00EC7C8E" w:rsidRPr="009A3EA6" w:rsidRDefault="00EC7C8E" w:rsidP="00EC7C8E">
            <w:pPr>
              <w:spacing w:after="160"/>
              <w:rPr>
                <w:rFonts w:eastAsia="Arial" w:cs="Times New Roman"/>
                <w:sz w:val="18"/>
                <w:szCs w:val="18"/>
              </w:rPr>
            </w:pPr>
          </w:p>
        </w:tc>
      </w:tr>
      <w:tr w:rsidR="00EC7C8E" w:rsidRPr="009A3EA6" w14:paraId="1C44A89A" w14:textId="77777777" w:rsidTr="00EC7C8E">
        <w:trPr>
          <w:trHeight w:val="199"/>
          <w:jc w:val="center"/>
        </w:trPr>
        <w:tc>
          <w:tcPr>
            <w:tcW w:w="230" w:type="dxa"/>
            <w:tcBorders>
              <w:top w:val="single" w:sz="8" w:space="0" w:color="181717"/>
              <w:left w:val="single" w:sz="8" w:space="0" w:color="181717"/>
              <w:bottom w:val="single" w:sz="8" w:space="0" w:color="181717"/>
              <w:right w:val="single" w:sz="8" w:space="0" w:color="181717"/>
            </w:tcBorders>
          </w:tcPr>
          <w:p w14:paraId="0CB1C81C" w14:textId="77777777" w:rsidR="00EC7C8E" w:rsidRPr="009A3EA6" w:rsidRDefault="00EC7C8E" w:rsidP="00EC7C8E">
            <w:pPr>
              <w:ind w:left="10"/>
              <w:jc w:val="both"/>
              <w:rPr>
                <w:rFonts w:eastAsia="Arial" w:cs="Times New Roman"/>
                <w:sz w:val="18"/>
                <w:szCs w:val="18"/>
              </w:rPr>
            </w:pPr>
            <w:r w:rsidRPr="009A3EA6">
              <w:rPr>
                <w:rFonts w:eastAsia="Arial" w:cs="Times New Roman"/>
                <w:b/>
                <w:sz w:val="18"/>
                <w:szCs w:val="18"/>
              </w:rPr>
              <w:t>3</w:t>
            </w:r>
          </w:p>
        </w:tc>
        <w:tc>
          <w:tcPr>
            <w:tcW w:w="9799" w:type="dxa"/>
            <w:gridSpan w:val="3"/>
            <w:vMerge w:val="restart"/>
            <w:tcBorders>
              <w:top w:val="single" w:sz="8" w:space="0" w:color="181717"/>
              <w:left w:val="nil"/>
              <w:bottom w:val="single" w:sz="8" w:space="0" w:color="181717"/>
              <w:right w:val="single" w:sz="8" w:space="0" w:color="181717"/>
            </w:tcBorders>
            <w:vAlign w:val="center"/>
          </w:tcPr>
          <w:p w14:paraId="1B569CB6" w14:textId="77777777" w:rsidR="00EC7C8E" w:rsidRPr="009A3EA6" w:rsidRDefault="00EC7C8E" w:rsidP="00EC7C8E">
            <w:pPr>
              <w:spacing w:after="251"/>
              <w:ind w:left="106"/>
              <w:rPr>
                <w:rFonts w:eastAsia="Arial" w:cs="Times New Roman"/>
                <w:sz w:val="18"/>
                <w:szCs w:val="18"/>
              </w:rPr>
            </w:pPr>
            <w:r w:rsidRPr="009A3EA6">
              <w:rPr>
                <w:rFonts w:eastAsia="Arial" w:cs="Times New Roman"/>
                <w:sz w:val="18"/>
                <w:szCs w:val="18"/>
              </w:rPr>
              <w:t>Name of local government officer about whom the information is being disclosed.</w:t>
            </w:r>
          </w:p>
          <w:sdt>
            <w:sdtPr>
              <w:rPr>
                <w:rFonts w:ascii="Arial" w:eastAsia="Arial" w:hAnsi="Arial" w:cs="Arial"/>
                <w:sz w:val="24"/>
                <w:szCs w:val="24"/>
                <w:u w:val="single"/>
              </w:rPr>
              <w:id w:val="1688487105"/>
              <w:placeholder>
                <w:docPart w:val="A6C7B19BF75E4AD688E723A29B3E4245"/>
              </w:placeholder>
            </w:sdtPr>
            <w:sdtContent>
              <w:p w14:paraId="64C6B0FB" w14:textId="77777777" w:rsidR="00EC7C8E" w:rsidRPr="009A3EA6" w:rsidRDefault="00EC7C8E" w:rsidP="00EC7C8E">
                <w:pPr>
                  <w:tabs>
                    <w:tab w:val="left" w:pos="6988"/>
                  </w:tabs>
                  <w:spacing w:after="68"/>
                  <w:ind w:left="2305"/>
                  <w:rPr>
                    <w:rFonts w:ascii="Arial" w:eastAsia="Arial" w:hAnsi="Arial" w:cs="Arial"/>
                    <w:sz w:val="24"/>
                    <w:szCs w:val="24"/>
                    <w:u w:val="single"/>
                  </w:rPr>
                </w:pPr>
                <w:r w:rsidRPr="009A3EA6">
                  <w:rPr>
                    <w:rFonts w:ascii="Arial" w:eastAsia="Arial" w:hAnsi="Arial" w:cs="Arial"/>
                    <w:sz w:val="24"/>
                    <w:szCs w:val="24"/>
                    <w:u w:val="single"/>
                  </w:rPr>
                  <w:tab/>
                </w:r>
              </w:p>
            </w:sdtContent>
          </w:sdt>
          <w:p w14:paraId="3580763C" w14:textId="77777777" w:rsidR="00EC7C8E" w:rsidRPr="009A3EA6" w:rsidRDefault="00EC7C8E" w:rsidP="00EC7C8E">
            <w:pPr>
              <w:ind w:left="3706"/>
              <w:rPr>
                <w:rFonts w:eastAsia="Arial" w:cs="Times New Roman"/>
                <w:sz w:val="18"/>
                <w:szCs w:val="18"/>
              </w:rPr>
            </w:pPr>
            <w:r w:rsidRPr="009A3EA6">
              <w:rPr>
                <w:rFonts w:eastAsia="Arial" w:cs="Times New Roman"/>
                <w:sz w:val="18"/>
                <w:szCs w:val="18"/>
              </w:rPr>
              <w:t xml:space="preserve">        Name of Officer</w:t>
            </w:r>
          </w:p>
        </w:tc>
      </w:tr>
      <w:tr w:rsidR="00EC7C8E" w:rsidRPr="009A3EA6" w14:paraId="2CE69C81" w14:textId="77777777" w:rsidTr="00EC7C8E">
        <w:trPr>
          <w:trHeight w:val="684"/>
          <w:jc w:val="center"/>
        </w:trPr>
        <w:tc>
          <w:tcPr>
            <w:tcW w:w="230" w:type="dxa"/>
            <w:tcBorders>
              <w:top w:val="single" w:sz="8" w:space="0" w:color="181717"/>
              <w:left w:val="single" w:sz="8" w:space="0" w:color="181717"/>
              <w:bottom w:val="single" w:sz="8" w:space="0" w:color="181717"/>
              <w:right w:val="nil"/>
            </w:tcBorders>
          </w:tcPr>
          <w:p w14:paraId="1104D664"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8" w:space="0" w:color="181717"/>
              <w:right w:val="single" w:sz="8" w:space="0" w:color="181717"/>
            </w:tcBorders>
          </w:tcPr>
          <w:p w14:paraId="01A187E2" w14:textId="77777777" w:rsidR="00EC7C8E" w:rsidRPr="009A3EA6" w:rsidRDefault="00EC7C8E" w:rsidP="00EC7C8E">
            <w:pPr>
              <w:spacing w:after="160"/>
              <w:rPr>
                <w:rFonts w:eastAsia="Arial" w:cs="Times New Roman"/>
                <w:sz w:val="18"/>
                <w:szCs w:val="18"/>
              </w:rPr>
            </w:pPr>
          </w:p>
        </w:tc>
      </w:tr>
      <w:tr w:rsidR="00EC7C8E" w:rsidRPr="009A3EA6" w14:paraId="184AEDD2" w14:textId="77777777" w:rsidTr="00EC7C8E">
        <w:trPr>
          <w:trHeight w:val="200"/>
          <w:jc w:val="center"/>
        </w:trPr>
        <w:tc>
          <w:tcPr>
            <w:tcW w:w="230" w:type="dxa"/>
            <w:tcBorders>
              <w:top w:val="single" w:sz="8" w:space="0" w:color="181717"/>
              <w:left w:val="single" w:sz="8" w:space="0" w:color="181717"/>
              <w:bottom w:val="single" w:sz="8" w:space="0" w:color="181717"/>
              <w:right w:val="single" w:sz="8" w:space="0" w:color="181717"/>
            </w:tcBorders>
          </w:tcPr>
          <w:p w14:paraId="260ECB92"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4</w:t>
            </w:r>
          </w:p>
        </w:tc>
        <w:tc>
          <w:tcPr>
            <w:tcW w:w="9799" w:type="dxa"/>
            <w:gridSpan w:val="3"/>
            <w:vMerge w:val="restart"/>
            <w:tcBorders>
              <w:top w:val="single" w:sz="8" w:space="0" w:color="181717"/>
              <w:left w:val="nil"/>
              <w:bottom w:val="single" w:sz="9" w:space="0" w:color="181717"/>
              <w:right w:val="single" w:sz="8" w:space="0" w:color="181717"/>
            </w:tcBorders>
          </w:tcPr>
          <w:p w14:paraId="20A462B1" w14:textId="77777777" w:rsidR="00EC7C8E" w:rsidRPr="009A3EA6" w:rsidRDefault="00EC7C8E" w:rsidP="00EC7C8E">
            <w:pPr>
              <w:spacing w:before="120" w:after="120" w:line="250" w:lineRule="auto"/>
              <w:ind w:left="128" w:right="166"/>
              <w:jc w:val="both"/>
              <w:rPr>
                <w:rFonts w:eastAsia="Arial" w:cs="Times New Roman"/>
                <w:sz w:val="18"/>
                <w:szCs w:val="18"/>
              </w:rPr>
            </w:pPr>
            <w:r w:rsidRPr="009A3EA6">
              <w:rPr>
                <w:rFonts w:eastAsia="Arial" w:cs="Times New Roman"/>
                <w:sz w:val="18"/>
                <w:szCs w:val="18"/>
              </w:rPr>
              <w:t>Describe each employment or other business relationship with the local government officer, or a family member of the officer, as described by Section 176.003(a)(2)(A).  Also describe any family relationship with the local government officer. Complete subparts A and B for each employment or business relationship described.  Attach additional pages to this Form CIQ as necessary.</w:t>
            </w:r>
          </w:p>
          <w:p w14:paraId="5D6AD66F" w14:textId="77777777" w:rsidR="00EC7C8E" w:rsidRPr="009A3EA6" w:rsidRDefault="00EC7C8E" w:rsidP="00C67BCE">
            <w:pPr>
              <w:numPr>
                <w:ilvl w:val="0"/>
                <w:numId w:val="11"/>
              </w:numPr>
              <w:spacing w:line="250" w:lineRule="auto"/>
              <w:ind w:right="222" w:hanging="610"/>
              <w:rPr>
                <w:rFonts w:eastAsia="Arial" w:cs="Times New Roman"/>
                <w:sz w:val="18"/>
                <w:szCs w:val="18"/>
              </w:rPr>
            </w:pPr>
            <w:r w:rsidRPr="009A3EA6">
              <w:rPr>
                <w:rFonts w:eastAsia="Arial" w:cs="Times New Roman"/>
                <w:sz w:val="18"/>
                <w:szCs w:val="18"/>
              </w:rPr>
              <w:t>Is the local government officer or a family member of the officer receiving or likely to receive taxable income, other than investment income, from the vendor?</w:t>
            </w:r>
          </w:p>
          <w:p w14:paraId="66B1565F"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387464204"/>
                <w14:checkbox>
                  <w14:checked w14:val="0"/>
                  <w14:checkedState w14:val="2612" w14:font="MS Gothic"/>
                  <w14:uncheckedState w14:val="2610" w14:font="MS Gothic"/>
                </w14:checkbox>
              </w:sdt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939831515"/>
                <w14:checkbox>
                  <w14:checked w14:val="0"/>
                  <w14:checkedState w14:val="2612" w14:font="MS Gothic"/>
                  <w14:uncheckedState w14:val="2610" w14:font="MS Gothic"/>
                </w14:checkbox>
              </w:sdt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p w14:paraId="3C4B6E34" w14:textId="77777777" w:rsidR="00EC7C8E" w:rsidRPr="009A3EA6" w:rsidRDefault="00EC7C8E" w:rsidP="00C67BCE">
            <w:pPr>
              <w:numPr>
                <w:ilvl w:val="0"/>
                <w:numId w:val="11"/>
              </w:numPr>
              <w:spacing w:before="120" w:line="250" w:lineRule="auto"/>
              <w:ind w:right="222" w:hanging="610"/>
              <w:rPr>
                <w:rFonts w:eastAsia="Arial" w:cs="Times New Roman"/>
                <w:sz w:val="18"/>
                <w:szCs w:val="18"/>
              </w:rPr>
            </w:pPr>
            <w:r w:rsidRPr="009A3EA6">
              <w:rPr>
                <w:rFonts w:eastAsia="Arial" w:cs="Times New Roman"/>
                <w:sz w:val="18"/>
                <w:szCs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34CF85C0"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696283004"/>
                <w14:checkbox>
                  <w14:checked w14:val="0"/>
                  <w14:checkedState w14:val="2612" w14:font="MS Gothic"/>
                  <w14:uncheckedState w14:val="2610" w14:font="MS Gothic"/>
                </w14:checkbox>
              </w:sdt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1463162160"/>
                <w14:checkbox>
                  <w14:checked w14:val="0"/>
                  <w14:checkedState w14:val="2612" w14:font="MS Gothic"/>
                  <w14:uncheckedState w14:val="2610" w14:font="MS Gothic"/>
                </w14:checkbox>
              </w:sdt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tc>
      </w:tr>
      <w:tr w:rsidR="00EC7C8E" w:rsidRPr="009A3EA6" w14:paraId="42074F0C" w14:textId="77777777" w:rsidTr="00EC7C8E">
        <w:trPr>
          <w:trHeight w:val="2929"/>
          <w:jc w:val="center"/>
        </w:trPr>
        <w:tc>
          <w:tcPr>
            <w:tcW w:w="230" w:type="dxa"/>
            <w:tcBorders>
              <w:top w:val="single" w:sz="8" w:space="0" w:color="181717"/>
              <w:left w:val="single" w:sz="8" w:space="0" w:color="181717"/>
              <w:bottom w:val="single" w:sz="9" w:space="0" w:color="181717"/>
              <w:right w:val="nil"/>
            </w:tcBorders>
          </w:tcPr>
          <w:p w14:paraId="0D92475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tcPr>
          <w:p w14:paraId="3FC6A07A" w14:textId="77777777" w:rsidR="00EC7C8E" w:rsidRPr="009A3EA6" w:rsidRDefault="00EC7C8E" w:rsidP="00EC7C8E">
            <w:pPr>
              <w:spacing w:after="160"/>
              <w:rPr>
                <w:rFonts w:eastAsia="Arial" w:cs="Times New Roman"/>
                <w:sz w:val="18"/>
                <w:szCs w:val="18"/>
              </w:rPr>
            </w:pPr>
          </w:p>
        </w:tc>
      </w:tr>
      <w:tr w:rsidR="00EC7C8E" w:rsidRPr="009A3EA6" w14:paraId="199084A4" w14:textId="77777777" w:rsidTr="00EC7C8E">
        <w:trPr>
          <w:trHeight w:val="203"/>
          <w:jc w:val="center"/>
        </w:trPr>
        <w:tc>
          <w:tcPr>
            <w:tcW w:w="230" w:type="dxa"/>
            <w:tcBorders>
              <w:top w:val="single" w:sz="9" w:space="0" w:color="181717"/>
              <w:left w:val="single" w:sz="8" w:space="0" w:color="181717"/>
              <w:bottom w:val="single" w:sz="8" w:space="0" w:color="181717"/>
              <w:right w:val="single" w:sz="8" w:space="0" w:color="181717"/>
            </w:tcBorders>
          </w:tcPr>
          <w:p w14:paraId="2D705A53"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5</w:t>
            </w:r>
          </w:p>
        </w:tc>
        <w:tc>
          <w:tcPr>
            <w:tcW w:w="9799" w:type="dxa"/>
            <w:gridSpan w:val="3"/>
            <w:vMerge w:val="restart"/>
            <w:tcBorders>
              <w:top w:val="single" w:sz="9" w:space="0" w:color="181717"/>
              <w:left w:val="nil"/>
              <w:bottom w:val="single" w:sz="9" w:space="0" w:color="181717"/>
              <w:right w:val="single" w:sz="8" w:space="0" w:color="181717"/>
            </w:tcBorders>
          </w:tcPr>
          <w:p w14:paraId="4A45E942" w14:textId="77777777" w:rsidR="00EC7C8E" w:rsidRPr="009A3EA6" w:rsidRDefault="00EC7C8E" w:rsidP="00EC7C8E">
            <w:pPr>
              <w:ind w:left="279" w:right="255"/>
              <w:jc w:val="both"/>
              <w:rPr>
                <w:rFonts w:eastAsia="Arial" w:cs="Times New Roman"/>
                <w:sz w:val="18"/>
                <w:szCs w:val="18"/>
              </w:rPr>
            </w:pPr>
            <w:r w:rsidRPr="009A3EA6">
              <w:rPr>
                <w:rFonts w:eastAsia="Arial" w:cs="Times New Roman"/>
                <w:sz w:val="18"/>
                <w:szCs w:val="18"/>
              </w:rPr>
              <w:t xml:space="preserve">Describe each employment or business relationship that the vendor named in Section 1 maintains with a corporation or other business entity with respect to which the local government officer serves as an officer or </w:t>
            </w:r>
            <w:proofErr w:type="gramStart"/>
            <w:r w:rsidRPr="009A3EA6">
              <w:rPr>
                <w:rFonts w:eastAsia="Arial" w:cs="Times New Roman"/>
                <w:sz w:val="18"/>
                <w:szCs w:val="18"/>
              </w:rPr>
              <w:t>director, or</w:t>
            </w:r>
            <w:proofErr w:type="gramEnd"/>
            <w:r w:rsidRPr="009A3EA6">
              <w:rPr>
                <w:rFonts w:eastAsia="Arial" w:cs="Times New Roman"/>
                <w:sz w:val="18"/>
                <w:szCs w:val="18"/>
              </w:rPr>
              <w:t xml:space="preserve"> holds an ownership interest of one percent or more.</w:t>
            </w:r>
          </w:p>
          <w:sdt>
            <w:sdtPr>
              <w:rPr>
                <w:rFonts w:eastAsia="Arial" w:cs="Times New Roman"/>
                <w:sz w:val="24"/>
                <w:szCs w:val="24"/>
              </w:rPr>
              <w:id w:val="-191614287"/>
              <w:placeholder>
                <w:docPart w:val="A6C7B19BF75E4AD688E723A29B3E4245"/>
              </w:placeholder>
            </w:sdtPr>
            <w:sdtContent>
              <w:p w14:paraId="77127146" w14:textId="77777777" w:rsidR="00EC7C8E" w:rsidRPr="009A3EA6" w:rsidRDefault="00EC7C8E" w:rsidP="00EC7C8E">
                <w:pPr>
                  <w:ind w:left="279" w:right="255"/>
                  <w:jc w:val="both"/>
                  <w:rPr>
                    <w:rFonts w:eastAsia="Arial" w:cs="Times New Roman"/>
                    <w:sz w:val="24"/>
                    <w:szCs w:val="24"/>
                  </w:rPr>
                </w:pPr>
                <w:r w:rsidRPr="009A3EA6">
                  <w:rPr>
                    <w:rFonts w:eastAsia="Arial" w:cs="Times New Roman"/>
                    <w:sz w:val="24"/>
                    <w:szCs w:val="24"/>
                  </w:rPr>
                  <w:t xml:space="preserve">                                                    </w:t>
                </w:r>
              </w:p>
            </w:sdtContent>
          </w:sdt>
        </w:tc>
      </w:tr>
      <w:tr w:rsidR="00EC7C8E" w:rsidRPr="009A3EA6" w14:paraId="0441DA70" w14:textId="77777777" w:rsidTr="00EC7C8E">
        <w:trPr>
          <w:trHeight w:val="857"/>
          <w:jc w:val="center"/>
        </w:trPr>
        <w:tc>
          <w:tcPr>
            <w:tcW w:w="230" w:type="dxa"/>
            <w:tcBorders>
              <w:top w:val="single" w:sz="8" w:space="0" w:color="181717"/>
              <w:left w:val="single" w:sz="8" w:space="0" w:color="181717"/>
              <w:bottom w:val="single" w:sz="9" w:space="0" w:color="181717"/>
              <w:right w:val="nil"/>
            </w:tcBorders>
          </w:tcPr>
          <w:p w14:paraId="583D44F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tcPr>
          <w:p w14:paraId="418AC8B0" w14:textId="77777777" w:rsidR="00EC7C8E" w:rsidRPr="009A3EA6" w:rsidRDefault="00EC7C8E" w:rsidP="00EC7C8E">
            <w:pPr>
              <w:spacing w:after="160"/>
              <w:rPr>
                <w:rFonts w:eastAsia="Arial" w:cs="Times New Roman"/>
                <w:sz w:val="18"/>
                <w:szCs w:val="18"/>
              </w:rPr>
            </w:pPr>
          </w:p>
        </w:tc>
      </w:tr>
      <w:tr w:rsidR="00EC7C8E" w:rsidRPr="009A3EA6" w14:paraId="56C520F2"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tcPr>
          <w:p w14:paraId="6D65ADA3" w14:textId="77777777" w:rsidR="00EC7C8E" w:rsidRPr="009A3EA6" w:rsidRDefault="00EC7C8E" w:rsidP="00EC7C8E">
            <w:pPr>
              <w:ind w:left="19"/>
              <w:jc w:val="both"/>
              <w:rPr>
                <w:rFonts w:eastAsia="Arial" w:cs="Times New Roman"/>
                <w:sz w:val="18"/>
                <w:szCs w:val="18"/>
              </w:rPr>
            </w:pPr>
            <w:r w:rsidRPr="009A3EA6">
              <w:rPr>
                <w:rFonts w:eastAsia="Arial" w:cs="Times New Roman"/>
                <w:b/>
                <w:sz w:val="18"/>
                <w:szCs w:val="18"/>
              </w:rPr>
              <w:t>6</w:t>
            </w:r>
          </w:p>
        </w:tc>
        <w:tc>
          <w:tcPr>
            <w:tcW w:w="750" w:type="dxa"/>
            <w:vMerge w:val="restart"/>
            <w:tcBorders>
              <w:top w:val="single" w:sz="9" w:space="0" w:color="181717"/>
              <w:left w:val="nil"/>
              <w:bottom w:val="single" w:sz="9" w:space="0" w:color="181717"/>
            </w:tcBorders>
            <w:vAlign w:val="center"/>
          </w:tcPr>
          <w:p w14:paraId="70C333D5" w14:textId="77777777" w:rsidR="00EC7C8E" w:rsidRPr="009A3EA6" w:rsidRDefault="00000000" w:rsidP="00EC7C8E">
            <w:pPr>
              <w:ind w:left="132" w:right="126"/>
              <w:jc w:val="both"/>
              <w:rPr>
                <w:rFonts w:ascii="MS Gothic" w:eastAsia="MS Gothic" w:hAnsi="MS Gothic" w:cs="Times New Roman"/>
                <w:sz w:val="18"/>
                <w:szCs w:val="18"/>
              </w:rPr>
            </w:pPr>
            <w:sdt>
              <w:sdtPr>
                <w:rPr>
                  <w:rFonts w:ascii="MS Gothic" w:eastAsia="MS Gothic" w:hAnsi="MS Gothic" w:cs="Times New Roman"/>
                  <w:sz w:val="36"/>
                  <w:szCs w:val="36"/>
                </w:rPr>
                <w:id w:val="1170912384"/>
                <w14:checkbox>
                  <w14:checked w14:val="0"/>
                  <w14:checkedState w14:val="2612" w14:font="MS Gothic"/>
                  <w14:uncheckedState w14:val="2610" w14:font="MS Gothic"/>
                </w14:checkbox>
              </w:sdtPr>
              <w:sdtContent>
                <w:r w:rsidR="00EC7C8E" w:rsidRPr="009A3EA6">
                  <w:rPr>
                    <w:rFonts w:ascii="MS Gothic" w:eastAsia="MS Gothic" w:hAnsi="MS Gothic" w:cs="Segoe UI Symbol"/>
                    <w:sz w:val="36"/>
                    <w:szCs w:val="36"/>
                  </w:rPr>
                  <w:t>☐</w:t>
                </w:r>
              </w:sdtContent>
            </w:sdt>
          </w:p>
        </w:tc>
        <w:tc>
          <w:tcPr>
            <w:tcW w:w="9049" w:type="dxa"/>
            <w:gridSpan w:val="2"/>
            <w:vMerge w:val="restart"/>
            <w:tcBorders>
              <w:top w:val="single" w:sz="4" w:space="0" w:color="auto"/>
              <w:bottom w:val="single" w:sz="12" w:space="0" w:color="181717"/>
              <w:right w:val="single" w:sz="8" w:space="0" w:color="181717"/>
            </w:tcBorders>
            <w:vAlign w:val="center"/>
          </w:tcPr>
          <w:p w14:paraId="0BA868B2"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the vendor has given the local government officer or a family member of the officer one or more gifts as described in Section 176.003(a)(2)(B), excluding gifts described in Section 176.003(a-1).</w:t>
            </w:r>
          </w:p>
        </w:tc>
      </w:tr>
      <w:tr w:rsidR="00EC7C8E" w:rsidRPr="009A3EA6" w14:paraId="449FCCAA" w14:textId="77777777" w:rsidTr="00EC7C8E">
        <w:trPr>
          <w:trHeight w:val="567"/>
          <w:jc w:val="center"/>
        </w:trPr>
        <w:tc>
          <w:tcPr>
            <w:tcW w:w="230" w:type="dxa"/>
            <w:tcBorders>
              <w:top w:val="single" w:sz="8" w:space="0" w:color="181717"/>
              <w:left w:val="single" w:sz="8" w:space="0" w:color="181717"/>
              <w:bottom w:val="single" w:sz="9" w:space="0" w:color="181717"/>
              <w:right w:val="nil"/>
            </w:tcBorders>
          </w:tcPr>
          <w:p w14:paraId="638DCB2A" w14:textId="77777777" w:rsidR="00EC7C8E" w:rsidRPr="009A3EA6" w:rsidRDefault="00EC7C8E" w:rsidP="00EC7C8E">
            <w:pPr>
              <w:spacing w:after="160"/>
              <w:rPr>
                <w:rFonts w:eastAsia="Arial" w:cs="Times New Roman"/>
                <w:sz w:val="18"/>
                <w:szCs w:val="18"/>
              </w:rPr>
            </w:pPr>
          </w:p>
        </w:tc>
        <w:tc>
          <w:tcPr>
            <w:tcW w:w="750" w:type="dxa"/>
            <w:vMerge/>
            <w:tcBorders>
              <w:top w:val="nil"/>
              <w:left w:val="nil"/>
              <w:bottom w:val="single" w:sz="4" w:space="0" w:color="auto"/>
            </w:tcBorders>
          </w:tcPr>
          <w:p w14:paraId="51B7EFA3" w14:textId="77777777" w:rsidR="00EC7C8E" w:rsidRPr="009A3EA6" w:rsidRDefault="00EC7C8E" w:rsidP="00EC7C8E">
            <w:pPr>
              <w:spacing w:after="160"/>
              <w:rPr>
                <w:rFonts w:eastAsia="Arial" w:cs="Times New Roman"/>
                <w:sz w:val="18"/>
                <w:szCs w:val="18"/>
              </w:rPr>
            </w:pPr>
          </w:p>
        </w:tc>
        <w:tc>
          <w:tcPr>
            <w:tcW w:w="9049" w:type="dxa"/>
            <w:gridSpan w:val="2"/>
            <w:vMerge/>
            <w:tcBorders>
              <w:top w:val="single" w:sz="12" w:space="0" w:color="181717"/>
              <w:bottom w:val="single" w:sz="4" w:space="0" w:color="auto"/>
              <w:right w:val="single" w:sz="8" w:space="0" w:color="181717"/>
            </w:tcBorders>
          </w:tcPr>
          <w:p w14:paraId="187110D7" w14:textId="77777777" w:rsidR="00EC7C8E" w:rsidRPr="009A3EA6" w:rsidRDefault="00EC7C8E" w:rsidP="00EC7C8E">
            <w:pPr>
              <w:spacing w:after="160"/>
              <w:rPr>
                <w:rFonts w:eastAsia="Arial" w:cs="Times New Roman"/>
                <w:sz w:val="18"/>
                <w:szCs w:val="18"/>
              </w:rPr>
            </w:pPr>
          </w:p>
        </w:tc>
      </w:tr>
      <w:tr w:rsidR="00EC7C8E" w:rsidRPr="009A3EA6" w14:paraId="0795367A"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tcPr>
          <w:p w14:paraId="417B7751"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7</w:t>
            </w:r>
          </w:p>
        </w:tc>
        <w:tc>
          <w:tcPr>
            <w:tcW w:w="9799" w:type="dxa"/>
            <w:gridSpan w:val="3"/>
            <w:vMerge w:val="restart"/>
            <w:tcBorders>
              <w:top w:val="single" w:sz="4" w:space="0" w:color="auto"/>
              <w:left w:val="nil"/>
              <w:bottom w:val="single" w:sz="8" w:space="0" w:color="181717"/>
              <w:right w:val="single" w:sz="8" w:space="0" w:color="181717"/>
            </w:tcBorders>
            <w:vAlign w:val="bottom"/>
          </w:tcPr>
          <w:p w14:paraId="389D24EF" w14:textId="77777777" w:rsidR="00EC7C8E" w:rsidRPr="009A3EA6" w:rsidRDefault="00EC7C8E" w:rsidP="00EC7C8E">
            <w:pPr>
              <w:tabs>
                <w:tab w:val="left" w:pos="780"/>
                <w:tab w:val="left" w:pos="5849"/>
                <w:tab w:val="left" w:pos="7080"/>
                <w:tab w:val="left" w:pos="8866"/>
              </w:tabs>
              <w:rPr>
                <w:rFonts w:eastAsia="Arial" w:cs="Times New Roman"/>
                <w:sz w:val="18"/>
                <w:szCs w:val="18"/>
                <w:u w:val="single"/>
              </w:rPr>
            </w:pPr>
            <w:r w:rsidRPr="009A3EA6">
              <w:rPr>
                <w:rFonts w:eastAsia="Arial" w:cs="Times New Roman"/>
                <w:sz w:val="18"/>
                <w:szCs w:val="18"/>
              </w:rPr>
              <w:tab/>
            </w:r>
            <w:sdt>
              <w:sdtPr>
                <w:rPr>
                  <w:rFonts w:eastAsia="Arial" w:cs="Times New Roman"/>
                  <w:sz w:val="18"/>
                  <w:szCs w:val="18"/>
                </w:rPr>
                <w:id w:val="-426494323"/>
                <w:showingPlcHdr/>
                <w:picture/>
              </w:sdtPr>
              <w:sdtContent>
                <w:r w:rsidRPr="009A3EA6">
                  <w:rPr>
                    <w:rFonts w:eastAsia="Arial" w:cs="Times New Roman"/>
                    <w:noProof/>
                    <w:sz w:val="18"/>
                    <w:szCs w:val="18"/>
                    <w:u w:val="single"/>
                  </w:rPr>
                  <w:drawing>
                    <wp:inline distT="0" distB="0" distL="0" distR="0" wp14:anchorId="2BFED055" wp14:editId="698B225F">
                      <wp:extent cx="2743200" cy="73152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inline>
                  </w:drawing>
                </w:r>
              </w:sdtContent>
            </w:sdt>
            <w:r w:rsidRPr="009A3EA6">
              <w:rPr>
                <w:rFonts w:eastAsia="Arial" w:cs="Times New Roman"/>
                <w:sz w:val="18"/>
                <w:szCs w:val="18"/>
                <w:u w:val="single"/>
              </w:rPr>
              <w:tab/>
            </w:r>
            <w:r w:rsidRPr="009A3EA6">
              <w:rPr>
                <w:rFonts w:eastAsia="Arial" w:cs="Times New Roman"/>
                <w:sz w:val="18"/>
                <w:szCs w:val="18"/>
              </w:rPr>
              <w:tab/>
            </w:r>
            <w:sdt>
              <w:sdtPr>
                <w:rPr>
                  <w:rFonts w:eastAsia="Arial" w:cs="Times New Roman"/>
                  <w:sz w:val="18"/>
                  <w:szCs w:val="18"/>
                  <w:u w:val="single"/>
                </w:rPr>
                <w:id w:val="-358587698"/>
                <w:placeholder>
                  <w:docPart w:val="C19CCBEA57734F77AE7BFDD239258E17"/>
                </w:placeholder>
                <w:date>
                  <w:dateFormat w:val="M/d/yyyy"/>
                  <w:lid w:val="en-US"/>
                  <w:storeMappedDataAs w:val="dateTime"/>
                  <w:calendar w:val="gregorian"/>
                </w:date>
              </w:sdtPr>
              <w:sdtContent>
                <w:r>
                  <w:rPr>
                    <w:rFonts w:eastAsia="Arial" w:cs="Times New Roman"/>
                    <w:sz w:val="18"/>
                    <w:szCs w:val="18"/>
                    <w:u w:val="single"/>
                  </w:rPr>
                  <w:tab/>
                  <w:t xml:space="preserve">  </w:t>
                </w:r>
              </w:sdtContent>
            </w:sdt>
          </w:p>
          <w:p w14:paraId="7F9EBBBD" w14:textId="77777777" w:rsidR="00EC7C8E" w:rsidRPr="009A3EA6" w:rsidRDefault="00EC7C8E" w:rsidP="00EC7C8E">
            <w:pPr>
              <w:tabs>
                <w:tab w:val="center" w:pos="3210"/>
                <w:tab w:val="center" w:pos="7836"/>
              </w:tabs>
              <w:spacing w:after="120"/>
              <w:rPr>
                <w:rFonts w:eastAsia="Arial" w:cs="Times New Roman"/>
                <w:sz w:val="18"/>
                <w:szCs w:val="18"/>
              </w:rPr>
            </w:pPr>
            <w:r w:rsidRPr="009A3EA6">
              <w:rPr>
                <w:rFonts w:eastAsia="Arial" w:cs="Times New Roman"/>
                <w:sz w:val="18"/>
                <w:szCs w:val="18"/>
              </w:rPr>
              <w:tab/>
              <w:t>Signature of vendor doing business with the governmental entity</w:t>
            </w:r>
            <w:r w:rsidRPr="009A3EA6">
              <w:rPr>
                <w:rFonts w:eastAsia="Arial" w:cs="Times New Roman"/>
                <w:sz w:val="18"/>
                <w:szCs w:val="18"/>
              </w:rPr>
              <w:tab/>
              <w:t>Date</w:t>
            </w:r>
          </w:p>
        </w:tc>
      </w:tr>
      <w:tr w:rsidR="00EC7C8E" w:rsidRPr="009A3EA6" w14:paraId="35A9F7FD" w14:textId="77777777" w:rsidTr="00EC7C8E">
        <w:trPr>
          <w:trHeight w:val="466"/>
          <w:jc w:val="center"/>
        </w:trPr>
        <w:tc>
          <w:tcPr>
            <w:tcW w:w="230" w:type="dxa"/>
            <w:tcBorders>
              <w:top w:val="single" w:sz="8" w:space="0" w:color="181717"/>
              <w:left w:val="single" w:sz="8" w:space="0" w:color="181717"/>
              <w:bottom w:val="single" w:sz="8" w:space="0" w:color="181717"/>
              <w:right w:val="nil"/>
            </w:tcBorders>
          </w:tcPr>
          <w:p w14:paraId="0257A0B2" w14:textId="77777777" w:rsidR="00EC7C8E" w:rsidRPr="009A3EA6" w:rsidRDefault="00EC7C8E" w:rsidP="00EC7C8E">
            <w:pPr>
              <w:spacing w:after="160"/>
              <w:rPr>
                <w:rFonts w:eastAsia="Arial" w:cs="Times New Roman"/>
                <w:sz w:val="18"/>
                <w:szCs w:val="18"/>
              </w:rPr>
            </w:pPr>
          </w:p>
        </w:tc>
        <w:tc>
          <w:tcPr>
            <w:tcW w:w="9799" w:type="dxa"/>
            <w:gridSpan w:val="3"/>
            <w:vMerge/>
            <w:tcBorders>
              <w:top w:val="single" w:sz="8" w:space="0" w:color="181717"/>
              <w:left w:val="nil"/>
              <w:bottom w:val="single" w:sz="8" w:space="0" w:color="181717"/>
              <w:right w:val="single" w:sz="8" w:space="0" w:color="181717"/>
            </w:tcBorders>
          </w:tcPr>
          <w:p w14:paraId="76BC6CE1" w14:textId="77777777" w:rsidR="00EC7C8E" w:rsidRPr="009A3EA6" w:rsidRDefault="00EC7C8E" w:rsidP="00EC7C8E">
            <w:pPr>
              <w:spacing w:after="160"/>
              <w:rPr>
                <w:rFonts w:eastAsia="Arial" w:cs="Times New Roman"/>
                <w:sz w:val="18"/>
                <w:szCs w:val="18"/>
              </w:rPr>
            </w:pPr>
          </w:p>
        </w:tc>
      </w:tr>
    </w:tbl>
    <w:p w14:paraId="549B863E" w14:textId="77777777" w:rsidR="00EC7C8E" w:rsidRPr="009A3EA6" w:rsidRDefault="00EC7C8E" w:rsidP="00EC7C8E">
      <w:pPr>
        <w:rPr>
          <w:rFonts w:cs="Times New Roman"/>
          <w:sz w:val="6"/>
          <w:szCs w:val="18"/>
        </w:rPr>
      </w:pPr>
      <w:r w:rsidRPr="009A3EA6">
        <w:rPr>
          <w:rFonts w:cs="Times New Roman"/>
          <w:sz w:val="6"/>
          <w:szCs w:val="18"/>
        </w:rPr>
        <w:br w:type="page"/>
      </w:r>
    </w:p>
    <w:p w14:paraId="6D79D07D" w14:textId="77777777" w:rsidR="00EC7C8E" w:rsidRPr="00DC0FCF" w:rsidRDefault="00EC7C8E" w:rsidP="00EC7C8E">
      <w:pPr>
        <w:keepNext/>
        <w:jc w:val="center"/>
        <w:rPr>
          <w:rFonts w:cs="Times New Roman"/>
          <w:b/>
          <w:sz w:val="40"/>
          <w:szCs w:val="40"/>
        </w:rPr>
      </w:pPr>
      <w:bookmarkStart w:id="140" w:name="ExG"/>
      <w:r w:rsidRPr="00DC0FCF">
        <w:rPr>
          <w:rFonts w:cs="Times New Roman"/>
          <w:b/>
          <w:sz w:val="40"/>
          <w:szCs w:val="40"/>
        </w:rPr>
        <w:lastRenderedPageBreak/>
        <w:t xml:space="preserve">Exhibit </w:t>
      </w:r>
      <w:r w:rsidR="00C67BCE">
        <w:rPr>
          <w:rFonts w:cs="Times New Roman"/>
          <w:b/>
          <w:sz w:val="40"/>
          <w:szCs w:val="40"/>
        </w:rPr>
        <w:t>F</w:t>
      </w:r>
    </w:p>
    <w:p w14:paraId="75402EB0" w14:textId="77777777" w:rsidR="00EC7C8E" w:rsidRPr="0070210F" w:rsidRDefault="00EC7C8E" w:rsidP="00EC7C8E">
      <w:pPr>
        <w:keepNext/>
        <w:jc w:val="center"/>
        <w:rPr>
          <w:rFonts w:cs="Times New Roman"/>
          <w:b/>
          <w:sz w:val="36"/>
          <w:szCs w:val="36"/>
        </w:rPr>
      </w:pPr>
      <w:r w:rsidRPr="0070210F">
        <w:rPr>
          <w:rFonts w:cs="Times New Roman"/>
          <w:b/>
          <w:sz w:val="36"/>
          <w:szCs w:val="36"/>
        </w:rPr>
        <w:t xml:space="preserve">JPS Supplier Diversity: Good Faith Form </w:t>
      </w:r>
      <w:bookmarkEnd w:id="140"/>
    </w:p>
    <w:p w14:paraId="3A4C09B4" w14:textId="77777777" w:rsidR="00EC7C8E" w:rsidRPr="009A3EA6" w:rsidRDefault="00EC7C8E" w:rsidP="00EC7C8E">
      <w:pPr>
        <w:widowControl w:val="0"/>
        <w:autoSpaceDE w:val="0"/>
        <w:autoSpaceDN w:val="0"/>
        <w:spacing w:before="1"/>
        <w:rPr>
          <w:rFonts w:eastAsia="Cambria" w:cs="Times New Roman"/>
          <w:b/>
          <w:sz w:val="14"/>
          <w:szCs w:val="22"/>
          <w:lang w:bidi="en-US"/>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9"/>
        <w:gridCol w:w="6981"/>
      </w:tblGrid>
      <w:tr w:rsidR="00EC7C8E" w:rsidRPr="009A3EA6" w14:paraId="256C3289" w14:textId="77777777" w:rsidTr="00EC7C8E">
        <w:trPr>
          <w:trHeight w:val="366"/>
          <w:jc w:val="center"/>
        </w:trPr>
        <w:tc>
          <w:tcPr>
            <w:tcW w:w="2379" w:type="dxa"/>
            <w:vAlign w:val="center"/>
          </w:tcPr>
          <w:p w14:paraId="121D0A4C"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Solicitation # and</w:t>
            </w:r>
            <w:r w:rsidRPr="009A3EA6">
              <w:rPr>
                <w:rFonts w:eastAsia="Calibri" w:cs="Times New Roman"/>
                <w:sz w:val="20"/>
              </w:rPr>
              <w:t xml:space="preserve"> </w:t>
            </w:r>
            <w:r w:rsidRPr="009A3EA6">
              <w:rPr>
                <w:rFonts w:eastAsia="Calibri" w:cs="Times New Roman"/>
                <w:sz w:val="20"/>
                <w:szCs w:val="22"/>
                <w:lang w:bidi="en-US"/>
              </w:rPr>
              <w:t>Name:</w:t>
            </w:r>
          </w:p>
        </w:tc>
        <w:tc>
          <w:tcPr>
            <w:tcW w:w="6981" w:type="dxa"/>
            <w:vAlign w:val="center"/>
          </w:tcPr>
          <w:p w14:paraId="7F20B928" w14:textId="6E5E669B" w:rsidR="00EC7C8E" w:rsidRPr="0046273A" w:rsidRDefault="008506EB" w:rsidP="00EC7C8E">
            <w:pPr>
              <w:widowControl w:val="0"/>
              <w:autoSpaceDE w:val="0"/>
              <w:autoSpaceDN w:val="0"/>
              <w:ind w:left="144" w:right="144"/>
              <w:rPr>
                <w:rFonts w:eastAsia="Calibri"/>
                <w:b/>
                <w:sz w:val="20"/>
              </w:rPr>
            </w:pPr>
            <w:r w:rsidRPr="008506EB">
              <w:rPr>
                <w:rFonts w:eastAsia="Calibri"/>
                <w:b/>
                <w:sz w:val="20"/>
              </w:rPr>
              <w:t>RFP #2025</w:t>
            </w:r>
            <w:r w:rsidR="00C14B18">
              <w:rPr>
                <w:rFonts w:eastAsia="Calibri"/>
                <w:b/>
                <w:sz w:val="20"/>
              </w:rPr>
              <w:t>1351540</w:t>
            </w:r>
            <w:r w:rsidRPr="008506EB">
              <w:rPr>
                <w:rFonts w:eastAsia="Calibri"/>
                <w:b/>
                <w:sz w:val="20"/>
              </w:rPr>
              <w:t xml:space="preserve"> Specialty Bags</w:t>
            </w:r>
          </w:p>
        </w:tc>
      </w:tr>
      <w:tr w:rsidR="00EC7C8E" w:rsidRPr="009A3EA6" w14:paraId="472A84EB" w14:textId="77777777" w:rsidTr="00EC7C8E">
        <w:trPr>
          <w:trHeight w:val="366"/>
          <w:jc w:val="center"/>
        </w:trPr>
        <w:tc>
          <w:tcPr>
            <w:tcW w:w="2379" w:type="dxa"/>
            <w:vAlign w:val="center"/>
          </w:tcPr>
          <w:p w14:paraId="42DB871D"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Prime Vendor Name:</w:t>
            </w:r>
          </w:p>
        </w:tc>
        <w:sdt>
          <w:sdtPr>
            <w:rPr>
              <w:rStyle w:val="Style1"/>
              <w:rFonts w:eastAsia="Calibri"/>
            </w:rPr>
            <w:id w:val="-1575892656"/>
            <w:placeholder>
              <w:docPart w:val="4E7D81E182DD4C71AA980FC826E17AC3"/>
            </w:placeholder>
          </w:sdtPr>
          <w:sdtContent>
            <w:tc>
              <w:tcPr>
                <w:tcW w:w="6981" w:type="dxa"/>
                <w:vAlign w:val="center"/>
              </w:tcPr>
              <w:p w14:paraId="7ADB391A" w14:textId="77777777" w:rsidR="00EC7C8E" w:rsidRPr="0046273A" w:rsidRDefault="00EC7C8E" w:rsidP="00EC7C8E">
                <w:pPr>
                  <w:widowControl w:val="0"/>
                  <w:autoSpaceDE w:val="0"/>
                  <w:autoSpaceDN w:val="0"/>
                  <w:ind w:left="144" w:right="144"/>
                  <w:rPr>
                    <w:rFonts w:eastAsia="Calibri" w:cs="Times New Roman"/>
                    <w:sz w:val="18"/>
                    <w:szCs w:val="22"/>
                    <w:lang w:bidi="en-US"/>
                  </w:rPr>
                </w:pPr>
                <w:r w:rsidRPr="0046273A">
                  <w:rPr>
                    <w:rStyle w:val="Style1"/>
                    <w:rFonts w:eastAsia="Calibri"/>
                  </w:rPr>
                  <w:t xml:space="preserve">             </w:t>
                </w:r>
              </w:p>
            </w:tc>
          </w:sdtContent>
        </w:sdt>
      </w:tr>
      <w:tr w:rsidR="00EC7C8E" w:rsidRPr="009A3EA6" w14:paraId="73797FEE" w14:textId="77777777" w:rsidTr="00EC7C8E">
        <w:trPr>
          <w:trHeight w:val="366"/>
          <w:jc w:val="center"/>
        </w:trPr>
        <w:tc>
          <w:tcPr>
            <w:tcW w:w="2379" w:type="dxa"/>
            <w:vAlign w:val="center"/>
          </w:tcPr>
          <w:p w14:paraId="453A098E"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Prime Vendor address:</w:t>
            </w:r>
          </w:p>
        </w:tc>
        <w:sdt>
          <w:sdtPr>
            <w:rPr>
              <w:rStyle w:val="Style1"/>
              <w:rFonts w:eastAsia="Calibri"/>
            </w:rPr>
            <w:id w:val="883835490"/>
            <w:placeholder>
              <w:docPart w:val="4E7D81E182DD4C71AA980FC826E17AC3"/>
            </w:placeholder>
          </w:sdtPr>
          <w:sdtContent>
            <w:tc>
              <w:tcPr>
                <w:tcW w:w="6981" w:type="dxa"/>
                <w:vAlign w:val="center"/>
              </w:tcPr>
              <w:p w14:paraId="5E8D72C9" w14:textId="77777777" w:rsidR="00EC7C8E" w:rsidRPr="0046273A" w:rsidRDefault="00EC7C8E" w:rsidP="00EC7C8E">
                <w:pPr>
                  <w:widowControl w:val="0"/>
                  <w:autoSpaceDE w:val="0"/>
                  <w:autoSpaceDN w:val="0"/>
                  <w:ind w:left="144" w:right="144"/>
                  <w:rPr>
                    <w:rFonts w:eastAsia="Calibri" w:cs="Times New Roman"/>
                    <w:sz w:val="18"/>
                    <w:szCs w:val="22"/>
                    <w:lang w:bidi="en-US"/>
                  </w:rPr>
                </w:pPr>
                <w:r w:rsidRPr="0046273A">
                  <w:rPr>
                    <w:rStyle w:val="Style1"/>
                    <w:rFonts w:eastAsia="Calibri"/>
                  </w:rPr>
                  <w:t xml:space="preserve">                </w:t>
                </w:r>
              </w:p>
            </w:tc>
          </w:sdtContent>
        </w:sdt>
      </w:tr>
      <w:tr w:rsidR="00EC7C8E" w:rsidRPr="009A3EA6" w14:paraId="37CB5850" w14:textId="77777777" w:rsidTr="00EC7C8E">
        <w:trPr>
          <w:trHeight w:val="366"/>
          <w:jc w:val="center"/>
        </w:trPr>
        <w:tc>
          <w:tcPr>
            <w:tcW w:w="2379" w:type="dxa"/>
            <w:vAlign w:val="center"/>
          </w:tcPr>
          <w:p w14:paraId="172DB16B"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Prime Vendor UCM ID:</w:t>
            </w:r>
          </w:p>
        </w:tc>
        <w:sdt>
          <w:sdtPr>
            <w:rPr>
              <w:rStyle w:val="Style1"/>
              <w:rFonts w:eastAsia="Calibri"/>
            </w:rPr>
            <w:id w:val="672618080"/>
            <w:placeholder>
              <w:docPart w:val="4E7D81E182DD4C71AA980FC826E17AC3"/>
            </w:placeholder>
          </w:sdtPr>
          <w:sdtContent>
            <w:tc>
              <w:tcPr>
                <w:tcW w:w="6981" w:type="dxa"/>
                <w:vAlign w:val="center"/>
              </w:tcPr>
              <w:p w14:paraId="4EFC1556" w14:textId="77777777" w:rsidR="00EC7C8E" w:rsidRPr="0046273A" w:rsidRDefault="00EC7C8E" w:rsidP="00EC7C8E">
                <w:pPr>
                  <w:widowControl w:val="0"/>
                  <w:autoSpaceDE w:val="0"/>
                  <w:autoSpaceDN w:val="0"/>
                  <w:ind w:left="144" w:right="144"/>
                  <w:rPr>
                    <w:rFonts w:eastAsia="Calibri" w:cs="Times New Roman"/>
                    <w:sz w:val="18"/>
                    <w:szCs w:val="22"/>
                    <w:lang w:bidi="en-US"/>
                  </w:rPr>
                </w:pPr>
                <w:r w:rsidRPr="0046273A">
                  <w:rPr>
                    <w:rStyle w:val="Style1"/>
                    <w:rFonts w:eastAsia="Calibri"/>
                  </w:rPr>
                  <w:t xml:space="preserve">                  </w:t>
                </w:r>
              </w:p>
            </w:tc>
          </w:sdtContent>
        </w:sdt>
      </w:tr>
      <w:tr w:rsidR="00EC7C8E" w:rsidRPr="009A3EA6" w14:paraId="58015A65" w14:textId="77777777" w:rsidTr="00EC7C8E">
        <w:trPr>
          <w:trHeight w:val="366"/>
          <w:jc w:val="center"/>
        </w:trPr>
        <w:tc>
          <w:tcPr>
            <w:tcW w:w="2379" w:type="dxa"/>
            <w:vAlign w:val="center"/>
          </w:tcPr>
          <w:p w14:paraId="0F07C743" w14:textId="77777777" w:rsidR="00EC7C8E" w:rsidRPr="009A3EA6" w:rsidRDefault="00EC7C8E" w:rsidP="00EC7C8E">
            <w:pPr>
              <w:widowControl w:val="0"/>
              <w:autoSpaceDE w:val="0"/>
              <w:autoSpaceDN w:val="0"/>
              <w:ind w:left="144" w:right="144"/>
              <w:rPr>
                <w:rFonts w:eastAsia="Calibri" w:cs="Times New Roman"/>
                <w:sz w:val="20"/>
                <w:szCs w:val="22"/>
                <w:lang w:bidi="en-US"/>
              </w:rPr>
            </w:pPr>
            <w:r w:rsidRPr="009A3EA6">
              <w:rPr>
                <w:rFonts w:eastAsia="Calibri" w:cs="Times New Roman"/>
                <w:sz w:val="20"/>
                <w:szCs w:val="22"/>
                <w:lang w:bidi="en-US"/>
              </w:rPr>
              <w:t>Prime Vendor MWVBE Contact Name, Phone and Email:</w:t>
            </w:r>
          </w:p>
        </w:tc>
        <w:sdt>
          <w:sdtPr>
            <w:rPr>
              <w:rStyle w:val="Style1"/>
              <w:rFonts w:eastAsia="Calibri"/>
            </w:rPr>
            <w:id w:val="-1850468559"/>
            <w:placeholder>
              <w:docPart w:val="10A4A8711BC74FD98B81DD9513B140B2"/>
            </w:placeholder>
          </w:sdtPr>
          <w:sdtContent>
            <w:tc>
              <w:tcPr>
                <w:tcW w:w="6981" w:type="dxa"/>
                <w:vAlign w:val="center"/>
              </w:tcPr>
              <w:p w14:paraId="387412C8" w14:textId="77777777" w:rsidR="00EC7C8E" w:rsidRPr="009A3EA6" w:rsidRDefault="00EC7C8E" w:rsidP="00EC7C8E">
                <w:pPr>
                  <w:widowControl w:val="0"/>
                  <w:autoSpaceDE w:val="0"/>
                  <w:autoSpaceDN w:val="0"/>
                  <w:ind w:left="144" w:right="144"/>
                  <w:rPr>
                    <w:rFonts w:eastAsia="Calibri" w:cs="Times New Roman"/>
                    <w:sz w:val="18"/>
                    <w:szCs w:val="22"/>
                    <w:lang w:bidi="en-US"/>
                  </w:rPr>
                </w:pPr>
                <w:r w:rsidRPr="009A3EA6">
                  <w:rPr>
                    <w:rStyle w:val="Style1"/>
                    <w:rFonts w:eastAsia="Calibri"/>
                  </w:rPr>
                  <w:t xml:space="preserve">                  </w:t>
                </w:r>
              </w:p>
            </w:tc>
          </w:sdtContent>
        </w:sdt>
      </w:tr>
    </w:tbl>
    <w:p w14:paraId="46F5C96E" w14:textId="77777777" w:rsidR="00EC7C8E" w:rsidRPr="009A3EA6" w:rsidRDefault="00EC7C8E" w:rsidP="00C67BCE">
      <w:pPr>
        <w:widowControl w:val="0"/>
        <w:numPr>
          <w:ilvl w:val="0"/>
          <w:numId w:val="3"/>
        </w:numPr>
        <w:tabs>
          <w:tab w:val="left" w:pos="392"/>
          <w:tab w:val="left" w:pos="752"/>
        </w:tabs>
        <w:autoSpaceDE w:val="0"/>
        <w:autoSpaceDN w:val="0"/>
        <w:spacing w:before="120"/>
        <w:ind w:left="360" w:right="-540" w:hanging="360"/>
        <w:rPr>
          <w:rFonts w:eastAsia="Cambria" w:cs="Times New Roman"/>
          <w:i/>
          <w:szCs w:val="22"/>
          <w:lang w:bidi="en-US"/>
        </w:rPr>
      </w:pPr>
      <w:r w:rsidRPr="009A3EA6">
        <w:rPr>
          <w:rFonts w:eastAsia="Cambria" w:cs="Times New Roman"/>
          <w:szCs w:val="22"/>
          <w:lang w:bidi="en-US"/>
        </w:rPr>
        <w:t>Is the prime vendor a certified Minority, Woman, or Veteran-owned business enterprise (MWVBE)?</w:t>
      </w:r>
    </w:p>
    <w:p w14:paraId="5E3D5AA6" w14:textId="77777777" w:rsidR="00EC7C8E" w:rsidRPr="009A3EA6" w:rsidRDefault="00000000" w:rsidP="00EC7C8E">
      <w:pPr>
        <w:widowControl w:val="0"/>
        <w:tabs>
          <w:tab w:val="left" w:pos="392"/>
          <w:tab w:val="left" w:pos="752"/>
        </w:tabs>
        <w:autoSpaceDE w:val="0"/>
        <w:autoSpaceDN w:val="0"/>
        <w:spacing w:before="14" w:line="324" w:lineRule="exact"/>
        <w:ind w:left="900"/>
        <w:rPr>
          <w:rFonts w:eastAsia="Cambria"/>
          <w:b/>
          <w:i/>
        </w:rPr>
      </w:pPr>
      <w:sdt>
        <w:sdtPr>
          <w:rPr>
            <w:rFonts w:eastAsia="Cambria" w:cs="Times New Roman"/>
            <w:szCs w:val="22"/>
            <w:highlight w:val="lightGray"/>
            <w:lang w:bidi="en-US"/>
          </w:rPr>
          <w:id w:val="-416641202"/>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Cs w:val="22"/>
              <w:highlight w:val="lightGray"/>
              <w:lang w:bidi="en-US"/>
            </w:rPr>
            <w:t>☐</w:t>
          </w:r>
        </w:sdtContent>
      </w:sdt>
      <w:r w:rsidR="00EC7C8E" w:rsidRPr="009A3EA6">
        <w:rPr>
          <w:rFonts w:eastAsia="Cambria" w:cs="Times New Roman"/>
          <w:szCs w:val="22"/>
          <w:lang w:bidi="en-US"/>
        </w:rPr>
        <w:tab/>
        <w:t xml:space="preserve">If yes, please attach your current certification or letter. </w:t>
      </w:r>
    </w:p>
    <w:p w14:paraId="72CB7C66" w14:textId="77777777" w:rsidR="00EC7C8E" w:rsidRPr="009A3EA6" w:rsidRDefault="00000000" w:rsidP="00EC7C8E">
      <w:pPr>
        <w:widowControl w:val="0"/>
        <w:tabs>
          <w:tab w:val="left" w:pos="392"/>
          <w:tab w:val="left" w:pos="752"/>
        </w:tabs>
        <w:autoSpaceDE w:val="0"/>
        <w:autoSpaceDN w:val="0"/>
        <w:spacing w:after="120" w:line="324" w:lineRule="exact"/>
        <w:ind w:left="900"/>
        <w:rPr>
          <w:rFonts w:eastAsia="Cambria" w:cs="Times New Roman"/>
          <w:szCs w:val="22"/>
          <w:lang w:bidi="en-US"/>
        </w:rPr>
      </w:pPr>
      <w:sdt>
        <w:sdtPr>
          <w:rPr>
            <w:rFonts w:eastAsia="Cambria" w:cs="Times New Roman"/>
            <w:szCs w:val="22"/>
            <w:highlight w:val="lightGray"/>
            <w:lang w:bidi="en-US"/>
          </w:rPr>
          <w:id w:val="-3052038"/>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zCs w:val="22"/>
              <w:highlight w:val="lightGray"/>
              <w:lang w:bidi="en-US"/>
            </w:rPr>
            <w:t>☐</w:t>
          </w:r>
        </w:sdtContent>
      </w:sdt>
      <w:r w:rsidR="00EC7C8E" w:rsidRPr="009A3EA6">
        <w:rPr>
          <w:rFonts w:eastAsia="Cambria" w:cs="Times New Roman"/>
          <w:szCs w:val="22"/>
          <w:lang w:bidi="en-US"/>
        </w:rPr>
        <w:tab/>
        <w:t>No.</w:t>
      </w:r>
    </w:p>
    <w:p w14:paraId="03705D0E" w14:textId="77777777" w:rsidR="00EC7C8E" w:rsidRPr="009A3EA6" w:rsidRDefault="00EC7C8E" w:rsidP="00C67BCE">
      <w:pPr>
        <w:widowControl w:val="0"/>
        <w:numPr>
          <w:ilvl w:val="0"/>
          <w:numId w:val="3"/>
        </w:numPr>
        <w:tabs>
          <w:tab w:val="left" w:pos="392"/>
          <w:tab w:val="left" w:pos="752"/>
        </w:tabs>
        <w:autoSpaceDE w:val="0"/>
        <w:autoSpaceDN w:val="0"/>
        <w:ind w:left="360" w:hanging="360"/>
        <w:rPr>
          <w:rFonts w:eastAsia="Cambria" w:cs="Times New Roman"/>
          <w:i/>
          <w:szCs w:val="22"/>
          <w:lang w:bidi="en-US"/>
        </w:rPr>
      </w:pPr>
      <w:r w:rsidRPr="009A3EA6">
        <w:rPr>
          <w:rFonts w:eastAsia="Cambria"/>
          <w:b/>
        </w:rPr>
        <w:t>List all participating MWVBE</w:t>
      </w:r>
      <w:r w:rsidRPr="009A3EA6">
        <w:rPr>
          <w:rFonts w:eastAsia="Cambria" w:cs="Times New Roman"/>
          <w:b/>
          <w:bCs/>
          <w:szCs w:val="22"/>
          <w:lang w:bidi="en-US"/>
        </w:rPr>
        <w:t>-</w:t>
      </w:r>
      <w:r w:rsidRPr="009A3EA6">
        <w:rPr>
          <w:rFonts w:eastAsia="Cambria"/>
          <w:b/>
        </w:rPr>
        <w:t>certified subcontractors and vendors that you commit to use for this contract.</w:t>
      </w:r>
      <w:r w:rsidRPr="009A3EA6">
        <w:rPr>
          <w:rFonts w:eastAsia="Cambria" w:cs="Times New Roman"/>
          <w:szCs w:val="22"/>
          <w:lang w:bidi="en-US"/>
        </w:rPr>
        <w:t xml:space="preserve"> All Respondents, including MWVBE-certified Respondents, are strongly encouraged to subcontract portions of the project to MWVBE-certified subcontractors. Please attach a current certificate or letter for each certified MWVBE subcontractor or vendor.  If you are awarded this contract, you </w:t>
      </w:r>
      <w:r w:rsidRPr="009A3EA6">
        <w:rPr>
          <w:rFonts w:eastAsia="Cambria" w:cs="Times New Roman"/>
          <w:b/>
          <w:bCs/>
          <w:szCs w:val="22"/>
          <w:lang w:bidi="en-US"/>
        </w:rPr>
        <w:t>must</w:t>
      </w:r>
      <w:r w:rsidRPr="009A3EA6">
        <w:rPr>
          <w:rFonts w:eastAsia="Cambria" w:cs="Times New Roman"/>
          <w:szCs w:val="22"/>
          <w:lang w:bidi="en-US"/>
        </w:rPr>
        <w:t xml:space="preserve"> use the subcontractors/vendors listed below unless the</w:t>
      </w:r>
      <w:r w:rsidRPr="009A3EA6">
        <w:rPr>
          <w:rFonts w:eastAsia="Cambria"/>
        </w:rPr>
        <w:t xml:space="preserve"> Supplier Diversity Office </w:t>
      </w:r>
      <w:r w:rsidRPr="009A3EA6">
        <w:rPr>
          <w:rFonts w:eastAsia="Cambria" w:cs="Times New Roman"/>
          <w:szCs w:val="22"/>
          <w:lang w:bidi="en-US"/>
        </w:rPr>
        <w:t>approves a</w:t>
      </w:r>
      <w:r w:rsidRPr="009A3EA6">
        <w:rPr>
          <w:rFonts w:eastAsia="Cambria"/>
        </w:rPr>
        <w:t xml:space="preserve"> change. </w:t>
      </w:r>
      <w:r w:rsidRPr="009A3EA6">
        <w:rPr>
          <w:rFonts w:eastAsia="Cambria" w:cs="Times New Roman"/>
          <w:i/>
          <w:color w:val="FF0000"/>
          <w:sz w:val="20"/>
          <w:szCs w:val="22"/>
          <w:lang w:bidi="en-US"/>
        </w:rPr>
        <w:t>(Insert additional rows as needed.)</w:t>
      </w:r>
    </w:p>
    <w:sdt>
      <w:sdtPr>
        <w:rPr>
          <w:rStyle w:val="Style1"/>
          <w:rFonts w:eastAsia="Calibri"/>
        </w:rPr>
        <w:id w:val="2097124003"/>
        <w:placeholder>
          <w:docPart w:val="B14B79E582F344C18ADBF447521BDE6C"/>
        </w:placeholder>
      </w:sdtPr>
      <w:sdtContent>
        <w:tbl>
          <w:tblPr>
            <w:tblpPr w:leftFromText="187" w:rightFromText="187" w:topFromText="144" w:bottomFromText="144" w:vertAnchor="text" w:horzAnchor="margin" w:tblpXSpec="center" w:tblpY="145"/>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firstRow="1" w:lastRow="1" w:firstColumn="1" w:lastColumn="1" w:noHBand="0" w:noVBand="0"/>
          </w:tblPr>
          <w:tblGrid>
            <w:gridCol w:w="2008"/>
            <w:gridCol w:w="1931"/>
            <w:gridCol w:w="1882"/>
            <w:gridCol w:w="1013"/>
            <w:gridCol w:w="1593"/>
            <w:gridCol w:w="933"/>
          </w:tblGrid>
          <w:tr w:rsidR="00EC7C8E" w:rsidRPr="009A3EA6" w14:paraId="325F1AE8" w14:textId="77777777" w:rsidTr="00EC7C8E">
            <w:trPr>
              <w:trHeight w:val="646"/>
            </w:trPr>
            <w:tc>
              <w:tcPr>
                <w:tcW w:w="2008" w:type="dxa"/>
                <w:shd w:val="clear" w:color="auto" w:fill="F0F0F0"/>
                <w:vAlign w:val="center"/>
              </w:tcPr>
              <w:p w14:paraId="08AE8947"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 xml:space="preserve">MWVBE </w:t>
                </w:r>
              </w:p>
              <w:p w14:paraId="2AD51C32"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Subcontractor Company Name</w:t>
                </w:r>
              </w:p>
            </w:tc>
            <w:tc>
              <w:tcPr>
                <w:tcW w:w="1931" w:type="dxa"/>
                <w:shd w:val="clear" w:color="auto" w:fill="F0F0F0"/>
                <w:vAlign w:val="center"/>
              </w:tcPr>
              <w:p w14:paraId="4CA774DE"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Email / Phone</w:t>
                </w:r>
              </w:p>
            </w:tc>
            <w:tc>
              <w:tcPr>
                <w:tcW w:w="1882" w:type="dxa"/>
                <w:shd w:val="clear" w:color="auto" w:fill="F0F0F0"/>
                <w:vAlign w:val="center"/>
              </w:tcPr>
              <w:p w14:paraId="4F3B4629"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Work Scope Description</w:t>
                </w:r>
              </w:p>
            </w:tc>
            <w:tc>
              <w:tcPr>
                <w:tcW w:w="1013" w:type="dxa"/>
                <w:shd w:val="clear" w:color="auto" w:fill="F0F0F0"/>
                <w:vAlign w:val="center"/>
              </w:tcPr>
              <w:p w14:paraId="2FFF60BF"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Total Contract Value</w:t>
                </w:r>
              </w:p>
            </w:tc>
            <w:tc>
              <w:tcPr>
                <w:tcW w:w="1593" w:type="dxa"/>
                <w:shd w:val="clear" w:color="auto" w:fill="F0F0F0"/>
                <w:vAlign w:val="center"/>
              </w:tcPr>
              <w:p w14:paraId="732F4EA8"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MWVBE Subcontract Value</w:t>
                </w:r>
              </w:p>
            </w:tc>
            <w:tc>
              <w:tcPr>
                <w:tcW w:w="933" w:type="dxa"/>
                <w:shd w:val="clear" w:color="auto" w:fill="F0F0F0"/>
                <w:vAlign w:val="center"/>
              </w:tcPr>
              <w:p w14:paraId="78E989F9"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MWVBE% of Total Contract</w:t>
                </w:r>
              </w:p>
            </w:tc>
          </w:tr>
          <w:tr w:rsidR="00EC7C8E" w:rsidRPr="009A3EA6" w14:paraId="3A4A240B" w14:textId="77777777" w:rsidTr="00EC7C8E">
            <w:trPr>
              <w:trHeight w:val="413"/>
            </w:trPr>
            <w:tc>
              <w:tcPr>
                <w:tcW w:w="2008" w:type="dxa"/>
                <w:vAlign w:val="center"/>
              </w:tcPr>
              <w:p w14:paraId="0597FD18"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253719371"/>
                    <w:placeholder>
                      <w:docPart w:val="2AFBAC45069A4D0D9CB08B3481EA4458"/>
                    </w:placeholder>
                  </w:sdtPr>
                  <w:sdtContent>
                    <w:r w:rsidR="00EC7C8E" w:rsidRPr="0046273A">
                      <w:rPr>
                        <w:rStyle w:val="Style1"/>
                        <w:rFonts w:eastAsia="Calibri"/>
                      </w:rPr>
                      <w:t xml:space="preserve">       </w:t>
                    </w:r>
                  </w:sdtContent>
                </w:sdt>
              </w:p>
            </w:tc>
            <w:tc>
              <w:tcPr>
                <w:tcW w:w="1931" w:type="dxa"/>
                <w:vAlign w:val="center"/>
              </w:tcPr>
              <w:p w14:paraId="32D527C9"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174229878"/>
                    <w:placeholder>
                      <w:docPart w:val="F1275BB3418A4062B59EA535F8B615B0"/>
                    </w:placeholder>
                  </w:sdtPr>
                  <w:sdtContent>
                    <w:r w:rsidR="00EC7C8E" w:rsidRPr="0046273A">
                      <w:rPr>
                        <w:rStyle w:val="Style1"/>
                        <w:rFonts w:eastAsia="Calibri"/>
                      </w:rPr>
                      <w:t xml:space="preserve">       </w:t>
                    </w:r>
                  </w:sdtContent>
                </w:sdt>
              </w:p>
            </w:tc>
            <w:tc>
              <w:tcPr>
                <w:tcW w:w="1882" w:type="dxa"/>
                <w:vAlign w:val="center"/>
              </w:tcPr>
              <w:p w14:paraId="366407FC"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1406598628"/>
                    <w:placeholder>
                      <w:docPart w:val="94654B397DA8448F835D7F28DC991F2F"/>
                    </w:placeholder>
                  </w:sdtPr>
                  <w:sdtContent>
                    <w:r w:rsidR="00EC7C8E" w:rsidRPr="0046273A">
                      <w:rPr>
                        <w:rStyle w:val="Style1"/>
                        <w:rFonts w:eastAsia="Calibri"/>
                      </w:rPr>
                      <w:t xml:space="preserve">       </w:t>
                    </w:r>
                  </w:sdtContent>
                </w:sdt>
              </w:p>
            </w:tc>
            <w:tc>
              <w:tcPr>
                <w:tcW w:w="1013" w:type="dxa"/>
                <w:vAlign w:val="center"/>
              </w:tcPr>
              <w:p w14:paraId="369330B4"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781620063"/>
                    <w:placeholder>
                      <w:docPart w:val="9E74BA70EEDF4391AD3010CB19229696"/>
                    </w:placeholder>
                  </w:sdtPr>
                  <w:sdtContent>
                    <w:r w:rsidR="00EC7C8E" w:rsidRPr="0046273A">
                      <w:rPr>
                        <w:rStyle w:val="Style1"/>
                        <w:rFonts w:eastAsia="Calibri"/>
                      </w:rPr>
                      <w:t xml:space="preserve">       </w:t>
                    </w:r>
                  </w:sdtContent>
                </w:sdt>
              </w:p>
            </w:tc>
            <w:tc>
              <w:tcPr>
                <w:tcW w:w="1593" w:type="dxa"/>
                <w:vAlign w:val="center"/>
              </w:tcPr>
              <w:p w14:paraId="47C04148"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710887371"/>
                    <w:placeholder>
                      <w:docPart w:val="C92760B0821444E6AAEB2DF6093E1F63"/>
                    </w:placeholder>
                  </w:sdtPr>
                  <w:sdtContent>
                    <w:r w:rsidR="00EC7C8E" w:rsidRPr="0046273A">
                      <w:rPr>
                        <w:rStyle w:val="Style1"/>
                        <w:rFonts w:eastAsia="Calibri"/>
                      </w:rPr>
                      <w:t xml:space="preserve">       </w:t>
                    </w:r>
                  </w:sdtContent>
                </w:sdt>
              </w:p>
            </w:tc>
            <w:tc>
              <w:tcPr>
                <w:tcW w:w="933" w:type="dxa"/>
                <w:vAlign w:val="center"/>
              </w:tcPr>
              <w:p w14:paraId="35954378"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1897460484"/>
                    <w:placeholder>
                      <w:docPart w:val="E09A23E3313B468C9E610827BD859F90"/>
                    </w:placeholder>
                  </w:sdtPr>
                  <w:sdtContent>
                    <w:r w:rsidR="00EC7C8E" w:rsidRPr="0046273A">
                      <w:rPr>
                        <w:rStyle w:val="Style1"/>
                        <w:rFonts w:eastAsia="Calibri"/>
                      </w:rPr>
                      <w:t xml:space="preserve">       </w:t>
                    </w:r>
                  </w:sdtContent>
                </w:sdt>
              </w:p>
            </w:tc>
          </w:tr>
          <w:tr w:rsidR="00EC7C8E" w:rsidRPr="009A3EA6" w14:paraId="2D606C21" w14:textId="77777777" w:rsidTr="00EC7C8E">
            <w:trPr>
              <w:trHeight w:val="341"/>
            </w:trPr>
            <w:tc>
              <w:tcPr>
                <w:tcW w:w="2008" w:type="dxa"/>
                <w:vAlign w:val="center"/>
              </w:tcPr>
              <w:p w14:paraId="49557E7B"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1858499112"/>
                    <w:placeholder>
                      <w:docPart w:val="065756BE4F5A479497C607E87463A5F4"/>
                    </w:placeholder>
                  </w:sdtPr>
                  <w:sdtContent>
                    <w:r w:rsidR="00EC7C8E" w:rsidRPr="0046273A">
                      <w:rPr>
                        <w:rStyle w:val="Style1"/>
                        <w:rFonts w:eastAsia="Calibri"/>
                      </w:rPr>
                      <w:t xml:space="preserve">       </w:t>
                    </w:r>
                  </w:sdtContent>
                </w:sdt>
              </w:p>
            </w:tc>
            <w:tc>
              <w:tcPr>
                <w:tcW w:w="1931" w:type="dxa"/>
                <w:vAlign w:val="center"/>
              </w:tcPr>
              <w:p w14:paraId="6FE20F45"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983225020"/>
                    <w:placeholder>
                      <w:docPart w:val="CFB16B44E14F4146B6C9E344059A6C82"/>
                    </w:placeholder>
                  </w:sdtPr>
                  <w:sdtContent>
                    <w:r w:rsidR="00EC7C8E" w:rsidRPr="0046273A">
                      <w:rPr>
                        <w:rStyle w:val="Style1"/>
                        <w:rFonts w:eastAsia="Calibri"/>
                      </w:rPr>
                      <w:t xml:space="preserve">       </w:t>
                    </w:r>
                  </w:sdtContent>
                </w:sdt>
              </w:p>
            </w:tc>
            <w:tc>
              <w:tcPr>
                <w:tcW w:w="1882" w:type="dxa"/>
                <w:vAlign w:val="center"/>
              </w:tcPr>
              <w:p w14:paraId="4E70BB0F"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1184402561"/>
                    <w:placeholder>
                      <w:docPart w:val="E9834B3500F04B779CBE9839BA54B0CB"/>
                    </w:placeholder>
                  </w:sdtPr>
                  <w:sdtContent>
                    <w:r w:rsidR="00EC7C8E" w:rsidRPr="0046273A">
                      <w:rPr>
                        <w:rStyle w:val="Style1"/>
                        <w:rFonts w:eastAsia="Calibri"/>
                      </w:rPr>
                      <w:t xml:space="preserve">       </w:t>
                    </w:r>
                  </w:sdtContent>
                </w:sdt>
              </w:p>
            </w:tc>
            <w:tc>
              <w:tcPr>
                <w:tcW w:w="1013" w:type="dxa"/>
                <w:vAlign w:val="center"/>
              </w:tcPr>
              <w:p w14:paraId="55C504FE"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6834437"/>
                    <w:placeholder>
                      <w:docPart w:val="99757BA734184DB7B2DAF656376C6B5C"/>
                    </w:placeholder>
                  </w:sdtPr>
                  <w:sdtContent>
                    <w:r w:rsidR="00EC7C8E" w:rsidRPr="0046273A">
                      <w:rPr>
                        <w:rStyle w:val="Style1"/>
                        <w:rFonts w:eastAsia="Calibri"/>
                      </w:rPr>
                      <w:t xml:space="preserve">       </w:t>
                    </w:r>
                  </w:sdtContent>
                </w:sdt>
              </w:p>
            </w:tc>
            <w:tc>
              <w:tcPr>
                <w:tcW w:w="1593" w:type="dxa"/>
                <w:vAlign w:val="center"/>
              </w:tcPr>
              <w:p w14:paraId="025D5640"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1524590541"/>
                    <w:placeholder>
                      <w:docPart w:val="DCC34BEAC00C41EDBF26D2A45BC6778F"/>
                    </w:placeholder>
                  </w:sdtPr>
                  <w:sdtContent>
                    <w:r w:rsidR="00EC7C8E" w:rsidRPr="0046273A">
                      <w:rPr>
                        <w:rStyle w:val="Style1"/>
                        <w:rFonts w:eastAsia="Calibri"/>
                      </w:rPr>
                      <w:t xml:space="preserve">       </w:t>
                    </w:r>
                  </w:sdtContent>
                </w:sdt>
              </w:p>
            </w:tc>
            <w:tc>
              <w:tcPr>
                <w:tcW w:w="933" w:type="dxa"/>
                <w:vAlign w:val="center"/>
              </w:tcPr>
              <w:p w14:paraId="51C27DC9" w14:textId="77777777" w:rsidR="00EC7C8E" w:rsidRPr="009A3EA6" w:rsidRDefault="00000000" w:rsidP="00EC7C8E">
                <w:pPr>
                  <w:widowControl w:val="0"/>
                  <w:autoSpaceDE w:val="0"/>
                  <w:autoSpaceDN w:val="0"/>
                  <w:jc w:val="center"/>
                  <w:rPr>
                    <w:rFonts w:eastAsia="Calibri" w:cs="Times New Roman"/>
                    <w:sz w:val="18"/>
                    <w:szCs w:val="22"/>
                    <w:lang w:bidi="en-US"/>
                  </w:rPr>
                </w:pPr>
                <w:sdt>
                  <w:sdtPr>
                    <w:rPr>
                      <w:rStyle w:val="Style1"/>
                      <w:rFonts w:eastAsia="Calibri"/>
                    </w:rPr>
                    <w:id w:val="-653837404"/>
                    <w:placeholder>
                      <w:docPart w:val="CC6FD936D47D4CE2A5461A31525DD5E3"/>
                    </w:placeholder>
                  </w:sdtPr>
                  <w:sdtContent>
                    <w:r w:rsidR="00EC7C8E" w:rsidRPr="0046273A">
                      <w:rPr>
                        <w:rStyle w:val="Style1"/>
                        <w:rFonts w:eastAsia="Calibri"/>
                      </w:rPr>
                      <w:t xml:space="preserve">       </w:t>
                    </w:r>
                  </w:sdtContent>
                </w:sdt>
              </w:p>
            </w:tc>
          </w:tr>
        </w:tbl>
      </w:sdtContent>
    </w:sdt>
    <w:p w14:paraId="6720EBE1" w14:textId="77777777" w:rsidR="00EC7C8E" w:rsidRPr="009A3EA6" w:rsidRDefault="00EC7C8E" w:rsidP="00C67BCE">
      <w:pPr>
        <w:widowControl w:val="0"/>
        <w:numPr>
          <w:ilvl w:val="0"/>
          <w:numId w:val="3"/>
        </w:numPr>
        <w:tabs>
          <w:tab w:val="left" w:pos="392"/>
          <w:tab w:val="left" w:pos="752"/>
        </w:tabs>
        <w:autoSpaceDE w:val="0"/>
        <w:autoSpaceDN w:val="0"/>
        <w:ind w:left="360" w:hanging="360"/>
        <w:rPr>
          <w:rFonts w:eastAsia="Cambria" w:cs="Times New Roman"/>
          <w:i/>
          <w:sz w:val="28"/>
          <w:szCs w:val="22"/>
          <w:lang w:bidi="en-US"/>
        </w:rPr>
      </w:pPr>
      <w:bookmarkStart w:id="141" w:name="_Hlk46999424"/>
      <w:r w:rsidRPr="009A3EA6">
        <w:rPr>
          <w:rFonts w:eastAsia="Cambria" w:cs="Times New Roman"/>
          <w:szCs w:val="22"/>
          <w:lang w:bidi="en-US"/>
        </w:rPr>
        <w:t xml:space="preserve">If no MWVBE participation is listed above, have you contacted MWVBEs regarding participation in this opportunity? Certified MWVBE lists are available on the JPS Vendor portal at </w:t>
      </w:r>
      <w:hyperlink r:id="rId56">
        <w:r w:rsidRPr="009A3EA6">
          <w:rPr>
            <w:rStyle w:val="Hyperlink"/>
            <w:rFonts w:eastAsia="Cambria" w:cs="Times New Roman"/>
          </w:rPr>
          <w:t>https://jpshealth.gob2g.com/</w:t>
        </w:r>
      </w:hyperlink>
      <w:r w:rsidRPr="009A3EA6">
        <w:rPr>
          <w:rFonts w:eastAsia="Cambria"/>
        </w:rPr>
        <w:t xml:space="preserve"> as well as from other sources. (</w:t>
      </w:r>
      <w:r w:rsidRPr="009A3EA6">
        <w:rPr>
          <w:rFonts w:eastAsia="Cambria"/>
          <w:i/>
        </w:rPr>
        <w:t xml:space="preserve">You must register on the JPS vendor portal to obtain a </w:t>
      </w:r>
      <w:proofErr w:type="gramStart"/>
      <w:r w:rsidRPr="009A3EA6">
        <w:rPr>
          <w:rFonts w:eastAsia="Cambria"/>
          <w:i/>
        </w:rPr>
        <w:t>user name</w:t>
      </w:r>
      <w:proofErr w:type="gramEnd"/>
      <w:r w:rsidRPr="009A3EA6">
        <w:rPr>
          <w:rFonts w:eastAsia="Cambria"/>
          <w:i/>
        </w:rPr>
        <w:t xml:space="preserve"> and password that will allow you to search for certified MWVBE businesses.  The JPS vendor portal is a directory of businesses interested in doing business with JPS</w:t>
      </w:r>
      <w:r w:rsidRPr="009A3EA6">
        <w:rPr>
          <w:rFonts w:eastAsia="Cambria" w:cs="Times New Roman"/>
          <w:i/>
          <w:iCs/>
          <w:szCs w:val="22"/>
          <w:lang w:bidi="en-US"/>
        </w:rPr>
        <w:t>.</w:t>
      </w:r>
      <w:r w:rsidRPr="009A3EA6">
        <w:rPr>
          <w:rFonts w:eastAsia="Cambria" w:cs="Times New Roman"/>
          <w:szCs w:val="22"/>
          <w:lang w:bidi="en-US"/>
        </w:rPr>
        <w:t>)</w:t>
      </w:r>
      <w:r w:rsidRPr="009A3EA6">
        <w:rPr>
          <w:rFonts w:eastAsia="Cambria" w:cs="Times New Roman"/>
          <w:szCs w:val="22"/>
          <w:lang w:bidi="en-US"/>
        </w:rPr>
        <w:br/>
      </w:r>
      <w:r w:rsidRPr="009A3EA6">
        <w:rPr>
          <w:rFonts w:eastAsia="Cambria" w:cs="Times New Roman"/>
          <w:i/>
          <w:color w:val="FF0000"/>
          <w:sz w:val="20"/>
          <w:szCs w:val="22"/>
          <w:lang w:bidi="en-US"/>
        </w:rPr>
        <w:t>Ex: Support services to participate under the contract</w:t>
      </w:r>
    </w:p>
    <w:p w14:paraId="7505F1EC" w14:textId="77777777" w:rsidR="00EC7C8E" w:rsidRPr="009A3EA6" w:rsidRDefault="00000000" w:rsidP="00EC7C8E">
      <w:pPr>
        <w:widowControl w:val="0"/>
        <w:tabs>
          <w:tab w:val="left" w:pos="810"/>
          <w:tab w:val="left" w:pos="900"/>
        </w:tabs>
        <w:autoSpaceDE w:val="0"/>
        <w:autoSpaceDN w:val="0"/>
        <w:spacing w:line="339" w:lineRule="exact"/>
        <w:rPr>
          <w:rFonts w:eastAsia="Cambria" w:cs="Times New Roman"/>
          <w:spacing w:val="-2"/>
          <w:szCs w:val="22"/>
          <w:lang w:bidi="en-US"/>
        </w:rPr>
      </w:pPr>
      <w:sdt>
        <w:sdtPr>
          <w:rPr>
            <w:rFonts w:eastAsia="MS Gothic" w:cs="Times New Roman"/>
            <w:spacing w:val="-2"/>
            <w:szCs w:val="22"/>
            <w:highlight w:val="lightGray"/>
            <w:lang w:bidi="en-US"/>
          </w:rPr>
          <w:id w:val="-744869931"/>
          <w14:checkbox>
            <w14:checked w14:val="0"/>
            <w14:checkedState w14:val="2612" w14:font="MS Gothic"/>
            <w14:uncheckedState w14:val="2610" w14:font="MS Gothic"/>
          </w14:checkbox>
        </w:sdtPr>
        <w:sdtContent>
          <w:r w:rsidR="00EC7C8E" w:rsidRPr="009A3EA6">
            <w:rPr>
              <w:rFonts w:ascii="Segoe UI Symbol" w:eastAsia="MS Gothic" w:hAnsi="Segoe UI Symbol" w:cs="Segoe UI Symbol"/>
              <w:spacing w:val="-2"/>
              <w:szCs w:val="22"/>
              <w:highlight w:val="lightGray"/>
              <w:lang w:bidi="en-US"/>
            </w:rPr>
            <w:t>☐</w:t>
          </w:r>
        </w:sdtContent>
      </w:sdt>
      <w:r w:rsidR="00EC7C8E" w:rsidRPr="009A3EA6">
        <w:rPr>
          <w:rFonts w:eastAsia="MS Gothic" w:cs="Times New Roman"/>
          <w:spacing w:val="-2"/>
          <w:szCs w:val="22"/>
          <w:lang w:bidi="en-US"/>
        </w:rPr>
        <w:t xml:space="preserve"> </w:t>
      </w:r>
      <w:r w:rsidR="00EC7C8E" w:rsidRPr="009A3EA6">
        <w:rPr>
          <w:rFonts w:eastAsia="Cambria" w:cs="Times New Roman"/>
          <w:spacing w:val="-2"/>
          <w:szCs w:val="22"/>
          <w:lang w:bidi="en-US"/>
        </w:rPr>
        <w:t xml:space="preserve">If you </w:t>
      </w:r>
      <w:proofErr w:type="gramStart"/>
      <w:r w:rsidR="00EC7C8E" w:rsidRPr="009A3EA6">
        <w:rPr>
          <w:rFonts w:eastAsia="Cambria" w:cs="Times New Roman"/>
          <w:spacing w:val="-2"/>
          <w:szCs w:val="22"/>
          <w:lang w:bidi="en-US"/>
        </w:rPr>
        <w:t>contacted</w:t>
      </w:r>
      <w:proofErr w:type="gramEnd"/>
      <w:r w:rsidR="00EC7C8E" w:rsidRPr="009A3EA6">
        <w:rPr>
          <w:rFonts w:eastAsia="Cambria" w:cs="Times New Roman"/>
          <w:spacing w:val="-2"/>
          <w:szCs w:val="22"/>
          <w:lang w:bidi="en-US"/>
        </w:rPr>
        <w:t xml:space="preserve"> MWVBEs regarding subcontracting for this opportunity, list MWVBE company name(s) and contact information below and attach copies of your correspondence:</w:t>
      </w:r>
    </w:p>
    <w:bookmarkEnd w:id="141" w:displacedByCustomXml="next"/>
    <w:sdt>
      <w:sdtPr>
        <w:rPr>
          <w:rStyle w:val="Style1"/>
          <w:rFonts w:eastAsia="Calibri"/>
        </w:rPr>
        <w:id w:val="-1976363209"/>
        <w:placeholder>
          <w:docPart w:val="DF06E36A991B4D228444A706344A23AF"/>
        </w:placeholder>
      </w:sdtPr>
      <w:sdtContent>
        <w:tbl>
          <w:tblPr>
            <w:tblpPr w:leftFromText="187" w:rightFromText="187" w:topFromText="144" w:bottomFromText="144" w:vertAnchor="text" w:horzAnchor="margin" w:tblpXSpec="center" w:tblpY="145"/>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8" w:type="dxa"/>
              <w:right w:w="58" w:type="dxa"/>
            </w:tblCellMar>
            <w:tblLook w:val="01E0" w:firstRow="1" w:lastRow="1" w:firstColumn="1" w:lastColumn="1" w:noHBand="0" w:noVBand="0"/>
          </w:tblPr>
          <w:tblGrid>
            <w:gridCol w:w="2008"/>
            <w:gridCol w:w="1931"/>
            <w:gridCol w:w="1882"/>
            <w:gridCol w:w="1013"/>
            <w:gridCol w:w="1593"/>
            <w:gridCol w:w="933"/>
          </w:tblGrid>
          <w:tr w:rsidR="00EC7C8E" w:rsidRPr="009A3EA6" w14:paraId="4861A0B6" w14:textId="77777777" w:rsidTr="00EC7C8E">
            <w:trPr>
              <w:trHeight w:val="646"/>
            </w:trPr>
            <w:tc>
              <w:tcPr>
                <w:tcW w:w="2008" w:type="dxa"/>
                <w:shd w:val="clear" w:color="auto" w:fill="F0F0F0"/>
                <w:vAlign w:val="center"/>
              </w:tcPr>
              <w:p w14:paraId="001EED1D"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 xml:space="preserve">MWVBE </w:t>
                </w:r>
              </w:p>
              <w:p w14:paraId="3D7B271C"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Subcontractor Company Name</w:t>
                </w:r>
              </w:p>
            </w:tc>
            <w:tc>
              <w:tcPr>
                <w:tcW w:w="1931" w:type="dxa"/>
                <w:shd w:val="clear" w:color="auto" w:fill="F0F0F0"/>
                <w:vAlign w:val="center"/>
              </w:tcPr>
              <w:p w14:paraId="38983225"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Email / Phone</w:t>
                </w:r>
              </w:p>
            </w:tc>
            <w:tc>
              <w:tcPr>
                <w:tcW w:w="1882" w:type="dxa"/>
                <w:shd w:val="clear" w:color="auto" w:fill="F0F0F0"/>
                <w:vAlign w:val="center"/>
              </w:tcPr>
              <w:p w14:paraId="41C8768E"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Work Scope Description</w:t>
                </w:r>
              </w:p>
            </w:tc>
            <w:tc>
              <w:tcPr>
                <w:tcW w:w="1013" w:type="dxa"/>
                <w:shd w:val="clear" w:color="auto" w:fill="F0F0F0"/>
                <w:vAlign w:val="center"/>
              </w:tcPr>
              <w:p w14:paraId="4278F981"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Total Contract Value</w:t>
                </w:r>
              </w:p>
            </w:tc>
            <w:tc>
              <w:tcPr>
                <w:tcW w:w="1593" w:type="dxa"/>
                <w:shd w:val="clear" w:color="auto" w:fill="F0F0F0"/>
                <w:vAlign w:val="center"/>
              </w:tcPr>
              <w:p w14:paraId="3608B47D"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MWVBE Subcontract Value</w:t>
                </w:r>
              </w:p>
            </w:tc>
            <w:tc>
              <w:tcPr>
                <w:tcW w:w="933" w:type="dxa"/>
                <w:shd w:val="clear" w:color="auto" w:fill="F0F0F0"/>
                <w:vAlign w:val="center"/>
              </w:tcPr>
              <w:p w14:paraId="0700E519" w14:textId="77777777" w:rsidR="00EC7C8E" w:rsidRPr="0046273A" w:rsidRDefault="00EC7C8E" w:rsidP="00EC7C8E">
                <w:pPr>
                  <w:widowControl w:val="0"/>
                  <w:autoSpaceDE w:val="0"/>
                  <w:autoSpaceDN w:val="0"/>
                  <w:jc w:val="center"/>
                  <w:rPr>
                    <w:rStyle w:val="Style1"/>
                    <w:rFonts w:eastAsia="Calibri"/>
                  </w:rPr>
                </w:pPr>
                <w:r w:rsidRPr="0046273A">
                  <w:rPr>
                    <w:rStyle w:val="Style1"/>
                    <w:rFonts w:eastAsia="Calibri"/>
                  </w:rPr>
                  <w:t>MWVBE% of Total Contract</w:t>
                </w:r>
              </w:p>
            </w:tc>
          </w:tr>
          <w:tr w:rsidR="00EC7C8E" w:rsidRPr="009A3EA6" w14:paraId="75980E0E" w14:textId="77777777" w:rsidTr="00EC7C8E">
            <w:trPr>
              <w:trHeight w:val="413"/>
            </w:trPr>
            <w:tc>
              <w:tcPr>
                <w:tcW w:w="2008" w:type="dxa"/>
                <w:vAlign w:val="center"/>
              </w:tcPr>
              <w:p w14:paraId="645F3B89"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569963447"/>
                    <w:placeholder>
                      <w:docPart w:val="AF48D15A24E54013B6C82AA404CA3A6E"/>
                    </w:placeholder>
                  </w:sdtPr>
                  <w:sdtContent>
                    <w:r w:rsidR="00EC7C8E" w:rsidRPr="0046273A">
                      <w:rPr>
                        <w:rStyle w:val="Style1"/>
                        <w:rFonts w:eastAsia="Calibri"/>
                      </w:rPr>
                      <w:t xml:space="preserve">       </w:t>
                    </w:r>
                  </w:sdtContent>
                </w:sdt>
              </w:p>
            </w:tc>
            <w:tc>
              <w:tcPr>
                <w:tcW w:w="1931" w:type="dxa"/>
                <w:vAlign w:val="center"/>
              </w:tcPr>
              <w:p w14:paraId="347BD34F"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1643956727"/>
                    <w:placeholder>
                      <w:docPart w:val="0C7CD76E6C2C42669FD913DD8A3ABF89"/>
                    </w:placeholder>
                  </w:sdtPr>
                  <w:sdtContent>
                    <w:r w:rsidR="00EC7C8E" w:rsidRPr="0046273A">
                      <w:rPr>
                        <w:rStyle w:val="Style1"/>
                        <w:rFonts w:eastAsia="Calibri"/>
                      </w:rPr>
                      <w:t xml:space="preserve">       </w:t>
                    </w:r>
                  </w:sdtContent>
                </w:sdt>
              </w:p>
            </w:tc>
            <w:tc>
              <w:tcPr>
                <w:tcW w:w="1882" w:type="dxa"/>
                <w:vAlign w:val="center"/>
              </w:tcPr>
              <w:p w14:paraId="0D663DB1"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1275365945"/>
                    <w:placeholder>
                      <w:docPart w:val="248A7039AE234CF4902AC6FCC63D9075"/>
                    </w:placeholder>
                  </w:sdtPr>
                  <w:sdtContent>
                    <w:r w:rsidR="00EC7C8E" w:rsidRPr="0046273A">
                      <w:rPr>
                        <w:rStyle w:val="Style1"/>
                        <w:rFonts w:eastAsia="Calibri"/>
                      </w:rPr>
                      <w:t xml:space="preserve">       </w:t>
                    </w:r>
                  </w:sdtContent>
                </w:sdt>
              </w:p>
            </w:tc>
            <w:tc>
              <w:tcPr>
                <w:tcW w:w="1013" w:type="dxa"/>
                <w:vAlign w:val="center"/>
              </w:tcPr>
              <w:p w14:paraId="2659676D"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97611899"/>
                    <w:placeholder>
                      <w:docPart w:val="C5B4EEEAC4FB4412B488AD605D58C655"/>
                    </w:placeholder>
                  </w:sdtPr>
                  <w:sdtContent>
                    <w:r w:rsidR="00EC7C8E" w:rsidRPr="0046273A">
                      <w:rPr>
                        <w:rStyle w:val="Style1"/>
                        <w:rFonts w:eastAsia="Calibri"/>
                      </w:rPr>
                      <w:t xml:space="preserve">       </w:t>
                    </w:r>
                  </w:sdtContent>
                </w:sdt>
              </w:p>
            </w:tc>
            <w:tc>
              <w:tcPr>
                <w:tcW w:w="1593" w:type="dxa"/>
                <w:vAlign w:val="center"/>
              </w:tcPr>
              <w:p w14:paraId="4EE175F2"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1937631039"/>
                    <w:placeholder>
                      <w:docPart w:val="0513229FD6A245D882B6E7D5BE47B5C7"/>
                    </w:placeholder>
                  </w:sdtPr>
                  <w:sdtContent>
                    <w:r w:rsidR="00EC7C8E" w:rsidRPr="0046273A">
                      <w:rPr>
                        <w:rStyle w:val="Style1"/>
                        <w:rFonts w:eastAsia="Calibri"/>
                      </w:rPr>
                      <w:t xml:space="preserve">       </w:t>
                    </w:r>
                  </w:sdtContent>
                </w:sdt>
              </w:p>
            </w:tc>
            <w:tc>
              <w:tcPr>
                <w:tcW w:w="933" w:type="dxa"/>
                <w:vAlign w:val="center"/>
              </w:tcPr>
              <w:p w14:paraId="3A76AB57"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893504953"/>
                    <w:placeholder>
                      <w:docPart w:val="5D64E2E736854E8686D8EA265435C8DE"/>
                    </w:placeholder>
                  </w:sdtPr>
                  <w:sdtContent>
                    <w:r w:rsidR="00EC7C8E" w:rsidRPr="0046273A">
                      <w:rPr>
                        <w:rStyle w:val="Style1"/>
                        <w:rFonts w:eastAsia="Calibri"/>
                      </w:rPr>
                      <w:t xml:space="preserve">       </w:t>
                    </w:r>
                  </w:sdtContent>
                </w:sdt>
              </w:p>
            </w:tc>
          </w:tr>
          <w:tr w:rsidR="00EC7C8E" w:rsidRPr="009A3EA6" w14:paraId="1E13447D" w14:textId="77777777" w:rsidTr="00EC7C8E">
            <w:trPr>
              <w:trHeight w:val="341"/>
            </w:trPr>
            <w:tc>
              <w:tcPr>
                <w:tcW w:w="2008" w:type="dxa"/>
                <w:vAlign w:val="center"/>
              </w:tcPr>
              <w:p w14:paraId="65602D0A"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708464312"/>
                    <w:placeholder>
                      <w:docPart w:val="4E02FB7DFD684343867D4A0DA3333594"/>
                    </w:placeholder>
                  </w:sdtPr>
                  <w:sdtContent>
                    <w:r w:rsidR="00EC7C8E" w:rsidRPr="0046273A">
                      <w:rPr>
                        <w:rStyle w:val="Style1"/>
                        <w:rFonts w:eastAsia="Calibri"/>
                      </w:rPr>
                      <w:t xml:space="preserve">       </w:t>
                    </w:r>
                  </w:sdtContent>
                </w:sdt>
              </w:p>
            </w:tc>
            <w:tc>
              <w:tcPr>
                <w:tcW w:w="1931" w:type="dxa"/>
                <w:vAlign w:val="center"/>
              </w:tcPr>
              <w:p w14:paraId="35ACBF83"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901719832"/>
                    <w:placeholder>
                      <w:docPart w:val="94A161A8E47B44FAB8EAE43BA5562442"/>
                    </w:placeholder>
                  </w:sdtPr>
                  <w:sdtContent>
                    <w:r w:rsidR="00EC7C8E" w:rsidRPr="0046273A">
                      <w:rPr>
                        <w:rStyle w:val="Style1"/>
                        <w:rFonts w:eastAsia="Calibri"/>
                      </w:rPr>
                      <w:t xml:space="preserve">       </w:t>
                    </w:r>
                  </w:sdtContent>
                </w:sdt>
              </w:p>
            </w:tc>
            <w:tc>
              <w:tcPr>
                <w:tcW w:w="1882" w:type="dxa"/>
                <w:vAlign w:val="center"/>
              </w:tcPr>
              <w:p w14:paraId="3F3BC720" w14:textId="77777777" w:rsidR="00EC7C8E" w:rsidRPr="0046273A" w:rsidRDefault="00000000" w:rsidP="00EC7C8E">
                <w:pPr>
                  <w:widowControl w:val="0"/>
                  <w:autoSpaceDE w:val="0"/>
                  <w:autoSpaceDN w:val="0"/>
                  <w:rPr>
                    <w:rStyle w:val="Style1"/>
                    <w:rFonts w:eastAsia="Calibri"/>
                  </w:rPr>
                </w:pPr>
                <w:sdt>
                  <w:sdtPr>
                    <w:rPr>
                      <w:rStyle w:val="Style1"/>
                      <w:rFonts w:eastAsia="Calibri"/>
                    </w:rPr>
                    <w:id w:val="278544435"/>
                    <w:placeholder>
                      <w:docPart w:val="0BFB296F3E25461B9FAB697A5B6067FD"/>
                    </w:placeholder>
                  </w:sdtPr>
                  <w:sdtContent>
                    <w:r w:rsidR="00EC7C8E" w:rsidRPr="0046273A">
                      <w:rPr>
                        <w:rStyle w:val="Style1"/>
                        <w:rFonts w:eastAsia="Calibri"/>
                      </w:rPr>
                      <w:t xml:space="preserve">       </w:t>
                    </w:r>
                  </w:sdtContent>
                </w:sdt>
              </w:p>
            </w:tc>
            <w:tc>
              <w:tcPr>
                <w:tcW w:w="1013" w:type="dxa"/>
                <w:vAlign w:val="center"/>
              </w:tcPr>
              <w:p w14:paraId="7352FBDA"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932325940"/>
                    <w:placeholder>
                      <w:docPart w:val="C0C92E7705584459BA3E059410A266D2"/>
                    </w:placeholder>
                  </w:sdtPr>
                  <w:sdtContent>
                    <w:r w:rsidR="00EC7C8E" w:rsidRPr="0046273A">
                      <w:rPr>
                        <w:rStyle w:val="Style1"/>
                        <w:rFonts w:eastAsia="Calibri"/>
                      </w:rPr>
                      <w:t xml:space="preserve">       </w:t>
                    </w:r>
                  </w:sdtContent>
                </w:sdt>
              </w:p>
            </w:tc>
            <w:tc>
              <w:tcPr>
                <w:tcW w:w="1593" w:type="dxa"/>
                <w:vAlign w:val="center"/>
              </w:tcPr>
              <w:p w14:paraId="5194C33E" w14:textId="77777777" w:rsidR="00EC7C8E" w:rsidRPr="0046273A" w:rsidRDefault="00000000" w:rsidP="00EC7C8E">
                <w:pPr>
                  <w:widowControl w:val="0"/>
                  <w:autoSpaceDE w:val="0"/>
                  <w:autoSpaceDN w:val="0"/>
                  <w:jc w:val="center"/>
                  <w:rPr>
                    <w:rStyle w:val="Style1"/>
                    <w:rFonts w:eastAsia="Calibri"/>
                  </w:rPr>
                </w:pPr>
                <w:sdt>
                  <w:sdtPr>
                    <w:rPr>
                      <w:rStyle w:val="Style1"/>
                      <w:rFonts w:eastAsia="Calibri"/>
                    </w:rPr>
                    <w:id w:val="1763492401"/>
                    <w:placeholder>
                      <w:docPart w:val="4E5DE7F6596443B6B9B9C1F6270C820A"/>
                    </w:placeholder>
                  </w:sdtPr>
                  <w:sdtContent>
                    <w:r w:rsidR="00EC7C8E" w:rsidRPr="0046273A">
                      <w:rPr>
                        <w:rStyle w:val="Style1"/>
                        <w:rFonts w:eastAsia="Calibri"/>
                      </w:rPr>
                      <w:t xml:space="preserve">       </w:t>
                    </w:r>
                  </w:sdtContent>
                </w:sdt>
              </w:p>
            </w:tc>
            <w:tc>
              <w:tcPr>
                <w:tcW w:w="933" w:type="dxa"/>
                <w:vAlign w:val="center"/>
              </w:tcPr>
              <w:p w14:paraId="531314D6" w14:textId="77777777" w:rsidR="00EC7C8E" w:rsidRPr="009A3EA6" w:rsidRDefault="00000000" w:rsidP="00EC7C8E">
                <w:pPr>
                  <w:widowControl w:val="0"/>
                  <w:autoSpaceDE w:val="0"/>
                  <w:autoSpaceDN w:val="0"/>
                  <w:jc w:val="center"/>
                  <w:rPr>
                    <w:rFonts w:eastAsia="Calibri" w:cs="Times New Roman"/>
                    <w:sz w:val="18"/>
                    <w:szCs w:val="22"/>
                    <w:lang w:bidi="en-US"/>
                  </w:rPr>
                </w:pPr>
                <w:sdt>
                  <w:sdtPr>
                    <w:rPr>
                      <w:rStyle w:val="Style1"/>
                      <w:rFonts w:eastAsia="Calibri"/>
                    </w:rPr>
                    <w:id w:val="668443146"/>
                    <w:placeholder>
                      <w:docPart w:val="4BEB01B07AFC460FA2F7F0BDBD144927"/>
                    </w:placeholder>
                  </w:sdtPr>
                  <w:sdtContent>
                    <w:r w:rsidR="00EC7C8E" w:rsidRPr="0046273A">
                      <w:rPr>
                        <w:rStyle w:val="Style1"/>
                        <w:rFonts w:eastAsia="Calibri"/>
                      </w:rPr>
                      <w:t xml:space="preserve">       </w:t>
                    </w:r>
                  </w:sdtContent>
                </w:sdt>
              </w:p>
            </w:tc>
          </w:tr>
        </w:tbl>
      </w:sdtContent>
    </w:sdt>
    <w:p w14:paraId="643734B8" w14:textId="77777777" w:rsidR="00EC7C8E" w:rsidRPr="009A3EA6" w:rsidRDefault="00EC7C8E" w:rsidP="00C67BCE">
      <w:pPr>
        <w:keepNext/>
        <w:numPr>
          <w:ilvl w:val="0"/>
          <w:numId w:val="3"/>
        </w:numPr>
        <w:tabs>
          <w:tab w:val="left" w:pos="392"/>
          <w:tab w:val="left" w:pos="752"/>
        </w:tabs>
        <w:autoSpaceDE w:val="0"/>
        <w:autoSpaceDN w:val="0"/>
        <w:spacing w:after="120"/>
        <w:ind w:left="360" w:hanging="360"/>
        <w:rPr>
          <w:rFonts w:eastAsia="Cambria" w:cs="Times New Roman"/>
          <w:i/>
          <w:sz w:val="20"/>
          <w:szCs w:val="22"/>
          <w:lang w:bidi="en-US"/>
        </w:rPr>
      </w:pPr>
      <w:r w:rsidRPr="009A3EA6">
        <w:rPr>
          <w:rFonts w:eastAsia="Cambria" w:cs="Times New Roman"/>
          <w:szCs w:val="22"/>
          <w:lang w:bidi="en-US"/>
        </w:rPr>
        <w:lastRenderedPageBreak/>
        <w:t xml:space="preserve">If you are not </w:t>
      </w:r>
      <w:proofErr w:type="gramStart"/>
      <w:r w:rsidRPr="009A3EA6">
        <w:rPr>
          <w:rFonts w:eastAsia="Cambria" w:cs="Times New Roman"/>
          <w:szCs w:val="22"/>
          <w:lang w:bidi="en-US"/>
        </w:rPr>
        <w:t>a MWVBE</w:t>
      </w:r>
      <w:proofErr w:type="gramEnd"/>
      <w:r w:rsidRPr="009A3EA6">
        <w:rPr>
          <w:rFonts w:eastAsia="Cambria" w:cs="Times New Roman"/>
          <w:szCs w:val="22"/>
          <w:lang w:bidi="en-US"/>
        </w:rPr>
        <w:t xml:space="preserve"> and do not have </w:t>
      </w:r>
      <w:proofErr w:type="gramStart"/>
      <w:r w:rsidRPr="009A3EA6">
        <w:rPr>
          <w:rFonts w:eastAsia="Cambria" w:cs="Times New Roman"/>
          <w:szCs w:val="22"/>
          <w:lang w:bidi="en-US"/>
        </w:rPr>
        <w:t>a MWVBE</w:t>
      </w:r>
      <w:proofErr w:type="gramEnd"/>
      <w:r w:rsidRPr="009A3EA6">
        <w:rPr>
          <w:rFonts w:eastAsia="Cambria" w:cs="Times New Roman"/>
          <w:szCs w:val="22"/>
          <w:lang w:bidi="en-US"/>
        </w:rPr>
        <w:t xml:space="preserve"> subcontractor, please provide a statement regarding steps that your company has taken to demonstrate your commitment to Supplier Diversity</w:t>
      </w:r>
      <w:proofErr w:type="gramStart"/>
      <w:r w:rsidRPr="009A3EA6">
        <w:rPr>
          <w:rFonts w:eastAsia="Cambria" w:cs="Times New Roman"/>
          <w:szCs w:val="22"/>
          <w:lang w:bidi="en-US"/>
        </w:rPr>
        <w:t xml:space="preserve">:  </w:t>
      </w:r>
      <w:r w:rsidRPr="009A3EA6">
        <w:rPr>
          <w:rFonts w:eastAsia="Cambria" w:cs="Times New Roman"/>
          <w:color w:val="FF0000"/>
          <w:sz w:val="20"/>
          <w:szCs w:val="22"/>
          <w:lang w:bidi="en-US"/>
        </w:rPr>
        <w:t>(</w:t>
      </w:r>
      <w:proofErr w:type="gramEnd"/>
      <w:r w:rsidRPr="009A3EA6">
        <w:rPr>
          <w:rFonts w:eastAsia="Cambria" w:cs="Times New Roman"/>
          <w:i/>
          <w:color w:val="FF0000"/>
          <w:sz w:val="20"/>
          <w:szCs w:val="22"/>
          <w:lang w:bidi="en-US"/>
        </w:rPr>
        <w:t>Insert additional rows as needed)</w:t>
      </w:r>
    </w:p>
    <w:sdt>
      <w:sdtPr>
        <w:rPr>
          <w:rStyle w:val="Style1"/>
          <w:rFonts w:eastAsia="Cambria"/>
        </w:rPr>
        <w:id w:val="1807661059"/>
        <w:placeholder>
          <w:docPart w:val="4E7D81E182DD4C71AA980FC826E17AC3"/>
        </w:placeholder>
      </w:sdtPr>
      <w:sdtContent>
        <w:p w14:paraId="34EE515C" w14:textId="77777777" w:rsidR="00EC7C8E" w:rsidRPr="0046273A" w:rsidRDefault="00EC7C8E" w:rsidP="00EC7C8E">
          <w:pPr>
            <w:autoSpaceDE w:val="0"/>
            <w:autoSpaceDN w:val="0"/>
            <w:rPr>
              <w:rStyle w:val="Style1"/>
              <w:rFonts w:eastAsia="Cambria"/>
            </w:rPr>
          </w:pPr>
        </w:p>
        <w:p w14:paraId="35B3FA15" w14:textId="77777777" w:rsidR="00EC7C8E" w:rsidRPr="0046273A" w:rsidRDefault="00EC7C8E" w:rsidP="00EC7C8E">
          <w:pPr>
            <w:autoSpaceDE w:val="0"/>
            <w:autoSpaceDN w:val="0"/>
            <w:rPr>
              <w:rStyle w:val="Style1"/>
              <w:rFonts w:eastAsia="Cambria"/>
            </w:rPr>
          </w:pPr>
        </w:p>
        <w:p w14:paraId="548DD24B" w14:textId="77777777" w:rsidR="00EC7C8E" w:rsidRPr="0046273A" w:rsidRDefault="00EC7C8E" w:rsidP="00EC7C8E">
          <w:pPr>
            <w:autoSpaceDE w:val="0"/>
            <w:autoSpaceDN w:val="0"/>
            <w:rPr>
              <w:rStyle w:val="Style1"/>
              <w:rFonts w:eastAsia="Cambria"/>
            </w:rPr>
          </w:pPr>
        </w:p>
        <w:p w14:paraId="5FC958D7" w14:textId="77777777" w:rsidR="00EC7C8E" w:rsidRPr="0046273A" w:rsidRDefault="00000000" w:rsidP="00EC7C8E">
          <w:pPr>
            <w:autoSpaceDE w:val="0"/>
            <w:autoSpaceDN w:val="0"/>
            <w:rPr>
              <w:rFonts w:ascii="Arial" w:eastAsia="Cambria" w:hAnsi="Arial"/>
              <w:sz w:val="20"/>
            </w:rPr>
          </w:pPr>
        </w:p>
      </w:sdtContent>
    </w:sdt>
    <w:p w14:paraId="4A6228E4" w14:textId="77777777" w:rsidR="00EC7C8E" w:rsidRPr="005D7356" w:rsidRDefault="00EC7C8E" w:rsidP="00C67BCE">
      <w:pPr>
        <w:widowControl w:val="0"/>
        <w:numPr>
          <w:ilvl w:val="0"/>
          <w:numId w:val="3"/>
        </w:numPr>
        <w:tabs>
          <w:tab w:val="left" w:pos="406"/>
          <w:tab w:val="left" w:pos="752"/>
        </w:tabs>
        <w:autoSpaceDE w:val="0"/>
        <w:autoSpaceDN w:val="0"/>
        <w:spacing w:before="120" w:after="120"/>
        <w:ind w:left="360" w:hanging="360"/>
        <w:rPr>
          <w:rFonts w:eastAsia="Cambria" w:cs="Times New Roman"/>
          <w:i/>
          <w:sz w:val="28"/>
          <w:szCs w:val="22"/>
          <w:lang w:bidi="en-US"/>
        </w:rPr>
      </w:pPr>
      <w:r w:rsidRPr="009A3EA6">
        <w:rPr>
          <w:rFonts w:eastAsia="Cambria" w:cs="Times New Roman"/>
          <w:szCs w:val="22"/>
          <w:lang w:bidi="en-US"/>
        </w:rPr>
        <w:t xml:space="preserve">Please explain how you plan to identify MWVBE participation </w:t>
      </w:r>
      <w:proofErr w:type="gramStart"/>
      <w:r w:rsidRPr="009A3EA6">
        <w:rPr>
          <w:rFonts w:eastAsia="Cambria" w:cs="Times New Roman"/>
          <w:szCs w:val="22"/>
          <w:lang w:bidi="en-US"/>
        </w:rPr>
        <w:t>on</w:t>
      </w:r>
      <w:proofErr w:type="gramEnd"/>
      <w:r w:rsidRPr="009A3EA6">
        <w:rPr>
          <w:rFonts w:eastAsia="Cambria" w:cs="Times New Roman"/>
          <w:szCs w:val="22"/>
          <w:lang w:bidi="en-US"/>
        </w:rPr>
        <w:t xml:space="preserve"> this contract: </w:t>
      </w:r>
      <w:r w:rsidRPr="009A3EA6">
        <w:rPr>
          <w:rFonts w:eastAsia="Cambria" w:cs="Times New Roman"/>
          <w:i/>
          <w:color w:val="FF0000"/>
          <w:sz w:val="20"/>
          <w:szCs w:val="22"/>
          <w:lang w:bidi="en-US"/>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000000"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77777777" w:rsidR="00EC7C8E" w:rsidRPr="009A3EA6" w:rsidRDefault="00000000"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Content>
                    <w:r w:rsidR="00EC7C8E" w:rsidRPr="009A3EA6">
                      <w:rPr>
                        <w:rFonts w:eastAsia="Calibri" w:cs="Times New Roman"/>
                        <w:noProof/>
                        <w:szCs w:val="22"/>
                      </w:rPr>
                      <w:drawing>
                        <wp:inline distT="0" distB="0" distL="0" distR="0" wp14:anchorId="6682916E" wp14:editId="3A1227AA">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000000"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EC7C8E" w:rsidRPr="009A3EA6" w14:paraId="132076B8" w14:textId="77777777" w:rsidTr="00EC7C8E">
            <w:trPr>
              <w:trHeight w:val="1827"/>
            </w:trPr>
            <w:sdt>
              <w:sdtPr>
                <w:rPr>
                  <w:rFonts w:eastAsia="Calibri" w:cs="Times New Roman"/>
                  <w:b/>
                  <w:szCs w:val="22"/>
                  <w:lang w:bidi="en-US"/>
                </w:rPr>
                <w:id w:val="-1441601207"/>
                <w:placeholder>
                  <w:docPart w:val="18A75B0E4CFD4906A6732C27BD4FDB7C"/>
                </w:placeholder>
              </w:sdtPr>
              <w:sdtContent>
                <w:tc>
                  <w:tcPr>
                    <w:tcW w:w="4409" w:type="dxa"/>
                    <w:tcBorders>
                      <w:bottom w:val="single" w:sz="4" w:space="0" w:color="000000"/>
                    </w:tcBorders>
                    <w:vAlign w:val="bottom"/>
                  </w:tcPr>
                  <w:p w14:paraId="2BC6A7C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 xml:space="preserve">       </w:t>
                    </w:r>
                  </w:p>
                </w:tc>
              </w:sdtContent>
            </w:sdt>
            <w:tc>
              <w:tcPr>
                <w:tcW w:w="543" w:type="dxa"/>
                <w:vAlign w:val="bottom"/>
              </w:tcPr>
              <w:p w14:paraId="7F1E5826" w14:textId="77777777" w:rsidR="00EC7C8E" w:rsidRPr="009A3EA6" w:rsidRDefault="00EC7C8E" w:rsidP="00EC7C8E">
                <w:pPr>
                  <w:keepNext/>
                  <w:keepLines/>
                  <w:widowControl w:val="0"/>
                  <w:autoSpaceDE w:val="0"/>
                  <w:autoSpaceDN w:val="0"/>
                  <w:rPr>
                    <w:rFonts w:eastAsia="Calibri" w:cs="Times New Roman"/>
                    <w:b/>
                    <w:sz w:val="20"/>
                    <w:szCs w:val="22"/>
                    <w:lang w:bidi="en-US"/>
                  </w:rPr>
                </w:pPr>
              </w:p>
            </w:tc>
            <w:tc>
              <w:tcPr>
                <w:tcW w:w="4408" w:type="dxa"/>
                <w:vAlign w:val="bottom"/>
              </w:tcPr>
              <w:p w14:paraId="4A289D1E" w14:textId="77777777" w:rsidR="00EC7C8E" w:rsidRPr="009A3EA6" w:rsidRDefault="00EC7C8E" w:rsidP="00EC7C8E">
                <w:pPr>
                  <w:keepNext/>
                  <w:keepLines/>
                  <w:widowControl w:val="0"/>
                  <w:autoSpaceDE w:val="0"/>
                  <w:autoSpaceDN w:val="0"/>
                  <w:rPr>
                    <w:rFonts w:eastAsia="Calibri" w:cs="Times New Roman"/>
                    <w:b/>
                    <w:szCs w:val="22"/>
                    <w:lang w:bidi="en-US"/>
                  </w:rPr>
                </w:pPr>
              </w:p>
            </w:tc>
          </w:tr>
          <w:tr w:rsidR="00EC7C8E" w:rsidRPr="009A3EA6" w14:paraId="7C70A4A7" w14:textId="77777777" w:rsidTr="00EC7C8E">
            <w:trPr>
              <w:gridAfter w:val="2"/>
              <w:wAfter w:w="4951" w:type="dxa"/>
              <w:trHeight w:val="275"/>
            </w:trPr>
            <w:tc>
              <w:tcPr>
                <w:tcW w:w="4409" w:type="dxa"/>
              </w:tcPr>
              <w:p w14:paraId="5F773D1F"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JPS Diversity Administration Reviewer (Print)</w:t>
                </w:r>
              </w:p>
            </w:tc>
          </w:tr>
        </w:tbl>
        <w:p w14:paraId="08698512" w14:textId="77777777" w:rsidR="00EC7C8E" w:rsidRDefault="00000000" w:rsidP="00EC7C8E">
          <w:pPr>
            <w:autoSpaceDE w:val="0"/>
            <w:autoSpaceDN w:val="0"/>
            <w:rPr>
              <w:rStyle w:val="Style1"/>
              <w:rFonts w:eastAsia="Cambria"/>
            </w:rPr>
          </w:pPr>
        </w:p>
      </w:sdtContent>
    </w:sdt>
    <w:p w14:paraId="3D2A7F2B" w14:textId="7F56D922" w:rsidR="00EC7C8E" w:rsidRPr="001453A0" w:rsidRDefault="00EC7C8E" w:rsidP="00EC7C8E">
      <w:pPr>
        <w:spacing w:before="240" w:after="240"/>
        <w:jc w:val="center"/>
        <w:rPr>
          <w:sz w:val="48"/>
          <w:szCs w:val="48"/>
        </w:rPr>
      </w:pPr>
      <w:r w:rsidRPr="009A3EA6">
        <w:rPr>
          <w:sz w:val="48"/>
          <w:szCs w:val="48"/>
        </w:rPr>
        <w:br w:type="page"/>
      </w:r>
      <w:r w:rsidRPr="009A3EA6">
        <w:rPr>
          <w:rFonts w:ascii="Calibri" w:eastAsia="Calibri" w:hAnsi="Calibri" w:cs="Calibri"/>
          <w:noProof/>
        </w:rPr>
        <w:lastRenderedPageBreak/>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F1A43E8"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Pr="0046273A" w:rsidRDefault="00EC7C8E" w:rsidP="00EC7C8E">
      <w:pPr>
        <w:spacing w:after="240"/>
        <w:jc w:val="center"/>
        <w:rPr>
          <w:sz w:val="48"/>
        </w:rPr>
      </w:pPr>
      <w:r w:rsidRPr="001453A0">
        <w:rPr>
          <w:sz w:val="48"/>
          <w:szCs w:val="48"/>
          <w:highlight w:val="yellow"/>
        </w:rPr>
        <w:t>If not, your Proposal will be rejected</w:t>
      </w:r>
    </w:p>
    <w:p w14:paraId="73E8079B" w14:textId="77777777" w:rsidR="002202C4" w:rsidRDefault="002202C4"/>
    <w:sectPr w:rsidR="002202C4" w:rsidSect="00EC7C8E">
      <w:footerReference w:type="default" r:id="rId57"/>
      <w:footerReference w:type="first" r:id="rId5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3F385" w14:textId="77777777" w:rsidR="0014084B" w:rsidRDefault="0014084B">
      <w:r>
        <w:separator/>
      </w:r>
    </w:p>
  </w:endnote>
  <w:endnote w:type="continuationSeparator" w:id="0">
    <w:p w14:paraId="10E3827D" w14:textId="77777777" w:rsidR="0014084B" w:rsidRDefault="00140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A372" w14:textId="77777777" w:rsidR="00FC3AFC" w:rsidRDefault="00FC3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54F3" w14:textId="77777777" w:rsidR="00FC3AFC" w:rsidRPr="00F962E2" w:rsidRDefault="00FC3AFC" w:rsidP="005934B3">
    <w:pPr>
      <w:tabs>
        <w:tab w:val="center" w:pos="5400"/>
        <w:tab w:val="right" w:pos="10080"/>
      </w:tabs>
      <w:rPr>
        <w:szCs w:val="22"/>
      </w:rPr>
    </w:pPr>
    <w:r>
      <w:rPr>
        <w:szCs w:val="22"/>
      </w:rPr>
      <w:t>v.01092025</w:t>
    </w:r>
    <w:r w:rsidRPr="00F962E2">
      <w:rPr>
        <w:szCs w:val="22"/>
      </w:rPr>
      <w:tab/>
    </w:r>
    <w:r w:rsidRPr="00F962E2">
      <w:rPr>
        <w:szCs w:val="22"/>
      </w:rPr>
      <w:tab/>
      <w:t xml:space="preserve">Page </w:t>
    </w:r>
    <w:r w:rsidRPr="00F962E2">
      <w:rPr>
        <w:rStyle w:val="PageNumber"/>
        <w:szCs w:val="22"/>
      </w:rPr>
      <w:fldChar w:fldCharType="begin"/>
    </w:r>
    <w:r w:rsidRPr="00F962E2">
      <w:rPr>
        <w:rStyle w:val="PageNumber"/>
        <w:szCs w:val="22"/>
      </w:rPr>
      <w:instrText xml:space="preserve">PAGE  </w:instrText>
    </w:r>
    <w:r w:rsidRPr="00F962E2">
      <w:rPr>
        <w:rStyle w:val="PageNumber"/>
        <w:szCs w:val="22"/>
      </w:rPr>
      <w:fldChar w:fldCharType="separate"/>
    </w:r>
    <w:r>
      <w:rPr>
        <w:rStyle w:val="PageNumber"/>
        <w:noProof/>
        <w:szCs w:val="22"/>
      </w:rPr>
      <w:t>1</w:t>
    </w:r>
    <w:r w:rsidRPr="00F962E2">
      <w:rPr>
        <w:rStyle w:val="PageNumber"/>
        <w:szCs w:val="22"/>
      </w:rPr>
      <w:fldChar w:fldCharType="end"/>
    </w:r>
    <w:r w:rsidRPr="00F962E2">
      <w:rPr>
        <w:rStyle w:val="PageNumber"/>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BFAF5" w14:textId="77777777" w:rsidR="00FC3AFC" w:rsidRPr="00F04127" w:rsidRDefault="00FC3AFC" w:rsidP="00F04127">
    <w:pPr>
      <w:pStyle w:val="Footer"/>
      <w:rPr>
        <w:rFonts w:ascii="Arial" w:hAnsi="Arial"/>
        <w:sz w:val="15"/>
      </w:rPr>
    </w:pPr>
  </w:p>
  <w:p w14:paraId="4CE742C6" w14:textId="77777777" w:rsidR="00FC3AFC" w:rsidRDefault="00FC3AF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ED61" w14:textId="77777777" w:rsidR="00FC3AFC" w:rsidRDefault="00FC3AF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B073" w14:textId="77777777" w:rsidR="00FC3AFC" w:rsidRPr="00F04127" w:rsidRDefault="00FC3AFC" w:rsidP="00F04127">
    <w:pPr>
      <w:pStyle w:val="Footer"/>
      <w:tabs>
        <w:tab w:val="center" w:pos="5400"/>
        <w:tab w:val="right" w:pos="10800"/>
      </w:tabs>
      <w:rPr>
        <w:rFonts w:ascii="Arial" w:hAnsi="Arial"/>
      </w:rPr>
    </w:pPr>
    <w:r w:rsidRPr="00DD515E">
      <w:rPr>
        <w:rStyle w:val="PageNumber"/>
        <w:rFonts w:ascii="Arial" w:hAnsi="Arial" w:cs="Arial"/>
        <w:sz w:val="16"/>
        <w:szCs w:val="16"/>
      </w:rPr>
      <w:tab/>
    </w:r>
    <w:r w:rsidRPr="00535545">
      <w:rPr>
        <w:rFonts w:ascii="Arial" w:hAnsi="Arial" w:cs="Arial"/>
        <w:b/>
        <w:u w:val="single"/>
      </w:rPr>
      <w:t>EXHIBIT A</w:t>
    </w:r>
    <w:r w:rsidRPr="00DD515E">
      <w:rPr>
        <w:rStyle w:val="PageNumber"/>
        <w:rFonts w:ascii="Arial" w:hAnsi="Arial" w:cs="Arial"/>
        <w:sz w:val="16"/>
        <w:szCs w:val="16"/>
      </w:rPr>
      <w:tab/>
    </w:r>
    <w:r w:rsidRPr="00535545">
      <w:rPr>
        <w:rFonts w:ascii="Arial" w:hAnsi="Arial" w:cs="Arial"/>
        <w:szCs w:val="16"/>
      </w:rPr>
      <w:t xml:space="preserve">Page </w:t>
    </w:r>
    <w:r w:rsidRPr="00535545">
      <w:rPr>
        <w:rStyle w:val="PageNumber"/>
        <w:rFonts w:ascii="Arial" w:hAnsi="Arial" w:cs="Arial"/>
        <w:szCs w:val="16"/>
      </w:rPr>
      <w:fldChar w:fldCharType="begin"/>
    </w:r>
    <w:r w:rsidRPr="00535545">
      <w:rPr>
        <w:rStyle w:val="PageNumber"/>
        <w:rFonts w:ascii="Arial" w:hAnsi="Arial" w:cs="Arial"/>
        <w:szCs w:val="16"/>
      </w:rPr>
      <w:instrText xml:space="preserve">PAGE  </w:instrText>
    </w:r>
    <w:r w:rsidRPr="00535545">
      <w:rPr>
        <w:rStyle w:val="PageNumber"/>
        <w:rFonts w:ascii="Arial" w:hAnsi="Arial" w:cs="Arial"/>
        <w:szCs w:val="16"/>
      </w:rPr>
      <w:fldChar w:fldCharType="separate"/>
    </w:r>
    <w:r>
      <w:rPr>
        <w:rStyle w:val="PageNumber"/>
        <w:rFonts w:ascii="Arial" w:hAnsi="Arial" w:cs="Arial"/>
        <w:noProof/>
        <w:szCs w:val="16"/>
      </w:rPr>
      <w:t>9</w:t>
    </w:r>
    <w:r w:rsidRPr="00535545">
      <w:rPr>
        <w:rStyle w:val="PageNumber"/>
        <w:rFonts w:ascii="Arial" w:hAnsi="Arial" w:cs="Arial"/>
        <w:szCs w:val="16"/>
      </w:rPr>
      <w:fldChar w:fldCharType="end"/>
    </w:r>
    <w:r w:rsidRPr="00535545">
      <w:rPr>
        <w:rStyle w:val="PageNumber"/>
        <w:rFonts w:ascii="Arial" w:hAnsi="Arial" w:cs="Arial"/>
        <w:szCs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30DBE" w14:textId="77777777" w:rsidR="00FC3AFC" w:rsidRPr="00F962E2" w:rsidRDefault="00FC3AFC" w:rsidP="00F04127">
    <w:pPr>
      <w:pStyle w:val="Footer"/>
      <w:tabs>
        <w:tab w:val="center" w:pos="5400"/>
        <w:tab w:val="right" w:pos="10800"/>
      </w:tabs>
      <w:rPr>
        <w:sz w:val="22"/>
        <w:szCs w:val="22"/>
      </w:rPr>
    </w:pPr>
    <w:r w:rsidRPr="00F962E2">
      <w:rPr>
        <w:rStyle w:val="PageNumber"/>
        <w:sz w:val="22"/>
        <w:szCs w:val="22"/>
      </w:rPr>
      <w:tab/>
    </w:r>
    <w:r w:rsidRPr="00F962E2">
      <w:rPr>
        <w:b/>
        <w:sz w:val="22"/>
        <w:szCs w:val="22"/>
        <w:u w:val="single"/>
      </w:rPr>
      <w:t>EXHIBIT A</w:t>
    </w:r>
    <w:r w:rsidRPr="00F962E2">
      <w:rPr>
        <w:sz w:val="22"/>
        <w:szCs w:val="22"/>
      </w:rPr>
      <w:t xml:space="preserve"> </w:t>
    </w:r>
    <w:r w:rsidRPr="00F962E2">
      <w:rPr>
        <w:sz w:val="22"/>
        <w:szCs w:val="22"/>
      </w:rPr>
      <w:tab/>
      <w:t xml:space="preserve">Page </w:t>
    </w:r>
    <w:r w:rsidRPr="00F962E2">
      <w:rPr>
        <w:sz w:val="22"/>
        <w:szCs w:val="22"/>
      </w:rPr>
      <w:fldChar w:fldCharType="begin"/>
    </w:r>
    <w:r w:rsidRPr="00F962E2">
      <w:rPr>
        <w:sz w:val="22"/>
        <w:szCs w:val="22"/>
      </w:rPr>
      <w:instrText xml:space="preserve"> PAGE   \* MERGEFORMAT </w:instrText>
    </w:r>
    <w:r w:rsidRPr="00F962E2">
      <w:rPr>
        <w:sz w:val="22"/>
        <w:szCs w:val="22"/>
      </w:rPr>
      <w:fldChar w:fldCharType="separate"/>
    </w:r>
    <w:r>
      <w:rPr>
        <w:noProof/>
        <w:sz w:val="22"/>
        <w:szCs w:val="22"/>
      </w:rPr>
      <w:t>10</w:t>
    </w:r>
    <w:r w:rsidRPr="00F962E2">
      <w:rP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7DA93A03"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F20C6F">
      <w:rPr>
        <w:rFonts w:cs="Times New Roman"/>
        <w:bCs/>
        <w:i w:val="0"/>
        <w:noProof/>
        <w:sz w:val="22"/>
        <w:szCs w:val="22"/>
      </w:rPr>
      <w:t>22</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F20C6F">
      <w:rPr>
        <w:rFonts w:cs="Times New Roman"/>
        <w:bCs/>
        <w:i w:val="0"/>
        <w:noProof/>
        <w:sz w:val="22"/>
        <w:szCs w:val="22"/>
      </w:rPr>
      <w:t>25</w:t>
    </w:r>
    <w:r w:rsidRPr="004C3FA3">
      <w:rPr>
        <w:rFonts w:cs="Times New Roman"/>
        <w:i w:val="0"/>
        <w:sz w:val="22"/>
        <w:szCs w:val="22"/>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1E67FDAE" w:rsidR="00CE2B0A" w:rsidRDefault="00CE2B0A">
    <w:pPr>
      <w:pStyle w:val="Footer"/>
    </w:pPr>
    <w:r>
      <w:t>v. 04022024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8D4A7" w14:textId="77777777" w:rsidR="0014084B" w:rsidRDefault="0014084B">
      <w:r>
        <w:separator/>
      </w:r>
    </w:p>
  </w:footnote>
  <w:footnote w:type="continuationSeparator" w:id="0">
    <w:p w14:paraId="0B53146E" w14:textId="77777777" w:rsidR="0014084B" w:rsidRDefault="00140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AAE0" w14:textId="77777777" w:rsidR="00FC3AFC" w:rsidRDefault="00FC3A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CA14" w14:textId="77777777" w:rsidR="00FC3AFC" w:rsidRDefault="00FC3A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F6DEA" w14:textId="77777777" w:rsidR="00FC3AFC" w:rsidRDefault="00FC3A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99744" w14:textId="77777777" w:rsidR="00FC3AFC" w:rsidRDefault="00FC3AF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D71C" w14:textId="77777777" w:rsidR="00FC3AFC" w:rsidRDefault="00FC3A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9EE6CD1"/>
    <w:multiLevelType w:val="hybridMultilevel"/>
    <w:tmpl w:val="9E1AD2B8"/>
    <w:lvl w:ilvl="0" w:tplc="76226912">
      <w:start w:val="1"/>
      <w:numFmt w:val="decimal"/>
      <w:lvlText w:val="(%1)"/>
      <w:lvlJc w:val="left"/>
      <w:pPr>
        <w:tabs>
          <w:tab w:val="num" w:pos="1080"/>
        </w:tabs>
        <w:ind w:left="108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7"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9"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0"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2"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076787078">
    <w:abstractNumId w:val="8"/>
  </w:num>
  <w:num w:numId="2" w16cid:durableId="514001645">
    <w:abstractNumId w:val="1"/>
  </w:num>
  <w:num w:numId="3" w16cid:durableId="615404902">
    <w:abstractNumId w:val="0"/>
  </w:num>
  <w:num w:numId="4" w16cid:durableId="1687168335">
    <w:abstractNumId w:val="9"/>
  </w:num>
  <w:num w:numId="5" w16cid:durableId="1901403739">
    <w:abstractNumId w:val="5"/>
  </w:num>
  <w:num w:numId="6" w16cid:durableId="1598295896">
    <w:abstractNumId w:val="6"/>
  </w:num>
  <w:num w:numId="7" w16cid:durableId="1770810097">
    <w:abstractNumId w:val="11"/>
  </w:num>
  <w:num w:numId="8" w16cid:durableId="4720645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788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3867542">
    <w:abstractNumId w:val="4"/>
  </w:num>
  <w:num w:numId="11" w16cid:durableId="848106125">
    <w:abstractNumId w:val="10"/>
  </w:num>
  <w:num w:numId="12" w16cid:durableId="881403685">
    <w:abstractNumId w:val="2"/>
  </w:num>
  <w:num w:numId="13" w16cid:durableId="754939280">
    <w:abstractNumId w:val="7"/>
  </w:num>
  <w:num w:numId="14" w16cid:durableId="1591308023">
    <w:abstractNumId w:val="12"/>
  </w:num>
  <w:num w:numId="15" w16cid:durableId="59378601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42C09"/>
    <w:rsid w:val="000A2C49"/>
    <w:rsid w:val="000A7E5E"/>
    <w:rsid w:val="000C5D1B"/>
    <w:rsid w:val="000D5B71"/>
    <w:rsid w:val="0014084B"/>
    <w:rsid w:val="00196EB9"/>
    <w:rsid w:val="0020778E"/>
    <w:rsid w:val="002202C4"/>
    <w:rsid w:val="002908B3"/>
    <w:rsid w:val="00295E80"/>
    <w:rsid w:val="002A3291"/>
    <w:rsid w:val="002B11FD"/>
    <w:rsid w:val="002D3C98"/>
    <w:rsid w:val="003B381A"/>
    <w:rsid w:val="004B1068"/>
    <w:rsid w:val="004C305D"/>
    <w:rsid w:val="005B440F"/>
    <w:rsid w:val="00621F68"/>
    <w:rsid w:val="00662DA9"/>
    <w:rsid w:val="006E0B22"/>
    <w:rsid w:val="006E7767"/>
    <w:rsid w:val="00721D8C"/>
    <w:rsid w:val="00741F81"/>
    <w:rsid w:val="0079115E"/>
    <w:rsid w:val="0079327D"/>
    <w:rsid w:val="00841E9B"/>
    <w:rsid w:val="008506EB"/>
    <w:rsid w:val="008B3A80"/>
    <w:rsid w:val="008C482F"/>
    <w:rsid w:val="00965930"/>
    <w:rsid w:val="00967C2E"/>
    <w:rsid w:val="00A47469"/>
    <w:rsid w:val="00A5157D"/>
    <w:rsid w:val="00A93CFA"/>
    <w:rsid w:val="00AC66F4"/>
    <w:rsid w:val="00B36FC7"/>
    <w:rsid w:val="00B73B48"/>
    <w:rsid w:val="00B7710F"/>
    <w:rsid w:val="00BB6760"/>
    <w:rsid w:val="00C14B18"/>
    <w:rsid w:val="00C517D5"/>
    <w:rsid w:val="00C67BCE"/>
    <w:rsid w:val="00CE2B0A"/>
    <w:rsid w:val="00D117AF"/>
    <w:rsid w:val="00D80ED5"/>
    <w:rsid w:val="00E47630"/>
    <w:rsid w:val="00E55033"/>
    <w:rsid w:val="00E74DCF"/>
    <w:rsid w:val="00EC7C8E"/>
    <w:rsid w:val="00EE0144"/>
    <w:rsid w:val="00F1466C"/>
    <w:rsid w:val="00F20C6F"/>
    <w:rsid w:val="00F219DE"/>
    <w:rsid w:val="00F3391D"/>
    <w:rsid w:val="00F702B5"/>
    <w:rsid w:val="00FC3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uiPriority w:val="99"/>
    <w:rsid w:val="00EC7C8E"/>
    <w:pPr>
      <w:tabs>
        <w:tab w:val="center" w:pos="4680"/>
        <w:tab w:val="right" w:pos="9360"/>
      </w:tabs>
    </w:pPr>
    <w:rPr>
      <w:i/>
      <w:sz w:val="18"/>
    </w:rPr>
  </w:style>
  <w:style w:type="character" w:customStyle="1" w:styleId="FooterChar">
    <w:name w:val="Footer Char"/>
    <w:basedOn w:val="DefaultParagraphFont"/>
    <w:link w:val="Footer"/>
    <w:uiPriority w:val="99"/>
    <w:rsid w:val="00EC7C8E"/>
    <w:rPr>
      <w:rFonts w:ascii="Times New Roman" w:eastAsia="Times New Roman" w:hAnsi="Times New Roman" w:cs="Book Antiqua"/>
      <w:i/>
      <w:sz w:val="18"/>
      <w:szCs w:val="20"/>
    </w:rPr>
  </w:style>
  <w:style w:type="paragraph" w:styleId="Header">
    <w:name w:val="header"/>
    <w:basedOn w:val="Normal"/>
    <w:link w:val="HeaderChar"/>
    <w:uiPriority w:val="99"/>
    <w:rsid w:val="00EC7C8E"/>
    <w:pPr>
      <w:tabs>
        <w:tab w:val="right" w:pos="9360"/>
      </w:tabs>
      <w:jc w:val="right"/>
    </w:pPr>
    <w:rPr>
      <w:i/>
      <w:sz w:val="18"/>
    </w:rPr>
  </w:style>
  <w:style w:type="character" w:customStyle="1" w:styleId="HeaderChar">
    <w:name w:val="Header Char"/>
    <w:basedOn w:val="DefaultParagraphFont"/>
    <w:link w:val="Header"/>
    <w:uiPriority w:val="99"/>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mailto:Bid_submissions@jpshealth.org" TargetMode="External"/><Relationship Id="rId39" Type="http://schemas.openxmlformats.org/officeDocument/2006/relationships/hyperlink" Target="https://comptroller.texas.gov/purchasing/publications/divestment.php"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statutes.capitol.texas.gov/Docs/GV/htm/GV.808.htm" TargetMode="External"/><Relationship Id="rId42" Type="http://schemas.openxmlformats.org/officeDocument/2006/relationships/hyperlink" Target="https://statutes.capitol.texas.gov/Docs/GV/htm/GV.2276.htm" TargetMode="External"/><Relationship Id="rId47" Type="http://schemas.openxmlformats.org/officeDocument/2006/relationships/footer" Target="footer2.xml"/><Relationship Id="rId50" Type="http://schemas.openxmlformats.org/officeDocument/2006/relationships/header" Target="header4.xml"/><Relationship Id="rId55" Type="http://schemas.openxmlformats.org/officeDocument/2006/relationships/hyperlink" Target="https://statutes.capitol.texas.gov/Docs/LG/htm/LG.176.htm" TargetMode="Externa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statutes.capitol.texas.gov/Docs/GV/htm/GV.2251.htm" TargetMode="External"/><Relationship Id="rId37" Type="http://schemas.openxmlformats.org/officeDocument/2006/relationships/hyperlink" Target="https://statutes.capitol.texas.gov/Docs/GV/htm/GV.2270.htm" TargetMode="External"/><Relationship Id="rId40" Type="http://schemas.openxmlformats.org/officeDocument/2006/relationships/hyperlink" Target="https://statutes.capitol.texas.gov/Docs/GV/htm/GV.2274.htm" TargetMode="External"/><Relationship Id="rId45" Type="http://schemas.openxmlformats.org/officeDocument/2006/relationships/header" Target="header2.xml"/><Relationship Id="rId53" Type="http://schemas.openxmlformats.org/officeDocument/2006/relationships/footer" Target="footer5.xml"/><Relationship Id="rId58" Type="http://schemas.openxmlformats.org/officeDocument/2006/relationships/footer" Target="footer8.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statutes.capitol.texas.gov/Docs/GV/htm/GV.2274.htm"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comptroller.texas.gov/purchasing/publications/divestment.php" TargetMode="External"/><Relationship Id="rId35" Type="http://schemas.openxmlformats.org/officeDocument/2006/relationships/hyperlink" Target="https://statutes.capitol.texas.gov/Docs/GV/htm/GV.2252.htm" TargetMode="External"/><Relationship Id="rId43" Type="http://schemas.openxmlformats.org/officeDocument/2006/relationships/hyperlink" Target="https://statutes.capitol.texas.gov/Docs/GV/htm/GV.809.htm" TargetMode="External"/><Relationship Id="rId48" Type="http://schemas.openxmlformats.org/officeDocument/2006/relationships/header" Target="header3.xml"/><Relationship Id="rId56" Type="http://schemas.openxmlformats.org/officeDocument/2006/relationships/hyperlink" Target="https://jpshealth.gob2g.com/" TargetMode="External"/><Relationship Id="rId8" Type="http://schemas.openxmlformats.org/officeDocument/2006/relationships/hyperlink" Target="https://www.ethics.state.tx.us/whatsnew/elf_info_form1295.htm" TargetMode="External"/><Relationship Id="rId51" Type="http://schemas.openxmlformats.org/officeDocument/2006/relationships/header" Target="header5.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hyperlink" Target="https://statutes.capitol.texas.gov/Docs/GV/htm/GV.2271.htm" TargetMode="External"/><Relationship Id="rId38" Type="http://schemas.openxmlformats.org/officeDocument/2006/relationships/hyperlink" Target="https://statutes.capitol.texas.gov/Docs/GV/htm/GV.2270.htm" TargetMode="External"/><Relationship Id="rId46" Type="http://schemas.openxmlformats.org/officeDocument/2006/relationships/footer" Target="footer1.xml"/><Relationship Id="rId59" Type="http://schemas.openxmlformats.org/officeDocument/2006/relationships/fontTable" Target="fontTable.xm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74.htm" TargetMode="External"/><Relationship Id="rId54"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statutes.capitol.texas.gov/Docs/GV/htm/GV.2270.htm" TargetMode="External"/><Relationship Id="rId49" Type="http://schemas.openxmlformats.org/officeDocument/2006/relationships/footer" Target="footer3.xml"/><Relationship Id="rId57" Type="http://schemas.openxmlformats.org/officeDocument/2006/relationships/footer" Target="footer7.xml"/><Relationship Id="rId10" Type="http://schemas.openxmlformats.org/officeDocument/2006/relationships/hyperlink" Target="https://statutes.capitol.texas.gov/Docs/GV/htm/GV.2271.htm" TargetMode="External"/><Relationship Id="rId31" Type="http://schemas.openxmlformats.org/officeDocument/2006/relationships/image" Target="media/image1.png"/><Relationship Id="rId44" Type="http://schemas.openxmlformats.org/officeDocument/2006/relationships/header" Target="header1.xml"/><Relationship Id="rId52" Type="http://schemas.openxmlformats.org/officeDocument/2006/relationships/footer" Target="footer4.xml"/><Relationship Id="rId6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A6C7B19BF75E4AD688E723A29B3E4245"/>
        <w:category>
          <w:name w:val="General"/>
          <w:gallery w:val="placeholder"/>
        </w:category>
        <w:types>
          <w:type w:val="bbPlcHdr"/>
        </w:types>
        <w:behaviors>
          <w:behavior w:val="content"/>
        </w:behaviors>
        <w:guid w:val="{03145FB3-4C60-4266-B9B4-451D2868FCEC}"/>
      </w:docPartPr>
      <w:docPartBody>
        <w:p w:rsidR="00CF137C" w:rsidRDefault="00CF137C" w:rsidP="00CF137C">
          <w:pPr>
            <w:pStyle w:val="A6C7B19BF75E4AD688E723A29B3E4245"/>
          </w:pPr>
          <w:r w:rsidRPr="006A4C05">
            <w:rPr>
              <w:rStyle w:val="PlaceholderText"/>
            </w:rPr>
            <w:t>Click or tap here to enter text.</w:t>
          </w:r>
        </w:p>
      </w:docPartBody>
    </w:docPart>
    <w:docPart>
      <w:docPartPr>
        <w:name w:val="C19CCBEA57734F77AE7BFDD239258E17"/>
        <w:category>
          <w:name w:val="General"/>
          <w:gallery w:val="placeholder"/>
        </w:category>
        <w:types>
          <w:type w:val="bbPlcHdr"/>
        </w:types>
        <w:behaviors>
          <w:behavior w:val="content"/>
        </w:behaviors>
        <w:guid w:val="{D105E595-300B-4D82-9709-C35E941B4ABC}"/>
      </w:docPartPr>
      <w:docPartBody>
        <w:p w:rsidR="00CF137C" w:rsidRDefault="00CF137C" w:rsidP="00CF137C">
          <w:pPr>
            <w:pStyle w:val="C19CCBEA57734F77AE7BFDD239258E17"/>
          </w:pPr>
          <w:r w:rsidRPr="00A36E6F">
            <w:rPr>
              <w:rStyle w:val="PlaceholderText"/>
            </w:rPr>
            <w:t>Click or tap to enter a date.</w:t>
          </w:r>
        </w:p>
      </w:docPartBody>
    </w:docPart>
    <w:docPart>
      <w:docPartPr>
        <w:name w:val="4E7D81E182DD4C71AA980FC826E17AC3"/>
        <w:category>
          <w:name w:val="General"/>
          <w:gallery w:val="placeholder"/>
        </w:category>
        <w:types>
          <w:type w:val="bbPlcHdr"/>
        </w:types>
        <w:behaviors>
          <w:behavior w:val="content"/>
        </w:behaviors>
        <w:guid w:val="{208A7C9C-BF73-47B8-8747-AF68B3ED7699}"/>
      </w:docPartPr>
      <w:docPartBody>
        <w:p w:rsidR="00CF137C" w:rsidRDefault="00CF137C" w:rsidP="00CF137C">
          <w:pPr>
            <w:pStyle w:val="4E7D81E182DD4C71AA980FC826E17AC3"/>
          </w:pPr>
          <w:r w:rsidRPr="006A4C05">
            <w:rPr>
              <w:rStyle w:val="PlaceholderText"/>
            </w:rPr>
            <w:t>Click or tap here to enter text.</w:t>
          </w:r>
        </w:p>
      </w:docPartBody>
    </w:docPart>
    <w:docPart>
      <w:docPartPr>
        <w:name w:val="10A4A8711BC74FD98B81DD9513B140B2"/>
        <w:category>
          <w:name w:val="General"/>
          <w:gallery w:val="placeholder"/>
        </w:category>
        <w:types>
          <w:type w:val="bbPlcHdr"/>
        </w:types>
        <w:behaviors>
          <w:behavior w:val="content"/>
        </w:behaviors>
        <w:guid w:val="{3A3FED52-CBCF-467E-BDEB-96704FDDCB42}"/>
      </w:docPartPr>
      <w:docPartBody>
        <w:p w:rsidR="00CF137C" w:rsidRDefault="00CF137C" w:rsidP="00CF137C">
          <w:pPr>
            <w:pStyle w:val="10A4A8711BC74FD98B81DD9513B140B2"/>
          </w:pPr>
          <w:r w:rsidRPr="006A4C05">
            <w:rPr>
              <w:rStyle w:val="PlaceholderText"/>
            </w:rPr>
            <w:t>Click or tap here to enter text.</w:t>
          </w:r>
        </w:p>
      </w:docPartBody>
    </w:docPart>
    <w:docPart>
      <w:docPartPr>
        <w:name w:val="B14B79E582F344C18ADBF447521BDE6C"/>
        <w:category>
          <w:name w:val="General"/>
          <w:gallery w:val="placeholder"/>
        </w:category>
        <w:types>
          <w:type w:val="bbPlcHdr"/>
        </w:types>
        <w:behaviors>
          <w:behavior w:val="content"/>
        </w:behaviors>
        <w:guid w:val="{274AB4C5-C373-4472-9F58-A90434FD4CE9}"/>
      </w:docPartPr>
      <w:docPartBody>
        <w:p w:rsidR="00CF137C" w:rsidRDefault="00CF137C" w:rsidP="00CF137C">
          <w:pPr>
            <w:pStyle w:val="B14B79E582F344C18ADBF447521BDE6C"/>
          </w:pPr>
          <w:r w:rsidRPr="006A4C05">
            <w:rPr>
              <w:rStyle w:val="PlaceholderText"/>
            </w:rPr>
            <w:t>Click or tap here to enter text.</w:t>
          </w:r>
        </w:p>
      </w:docPartBody>
    </w:docPart>
    <w:docPart>
      <w:docPartPr>
        <w:name w:val="2AFBAC45069A4D0D9CB08B3481EA4458"/>
        <w:category>
          <w:name w:val="General"/>
          <w:gallery w:val="placeholder"/>
        </w:category>
        <w:types>
          <w:type w:val="bbPlcHdr"/>
        </w:types>
        <w:behaviors>
          <w:behavior w:val="content"/>
        </w:behaviors>
        <w:guid w:val="{934F3EEE-9DEA-4F01-8ADD-D862474EF6C4}"/>
      </w:docPartPr>
      <w:docPartBody>
        <w:p w:rsidR="00CF137C" w:rsidRDefault="00CF137C" w:rsidP="00CF137C">
          <w:pPr>
            <w:pStyle w:val="2AFBAC45069A4D0D9CB08B3481EA4458"/>
          </w:pPr>
          <w:r w:rsidRPr="006A4C05">
            <w:rPr>
              <w:rStyle w:val="PlaceholderText"/>
            </w:rPr>
            <w:t>Click or tap here to enter text.</w:t>
          </w:r>
        </w:p>
      </w:docPartBody>
    </w:docPart>
    <w:docPart>
      <w:docPartPr>
        <w:name w:val="F1275BB3418A4062B59EA535F8B615B0"/>
        <w:category>
          <w:name w:val="General"/>
          <w:gallery w:val="placeholder"/>
        </w:category>
        <w:types>
          <w:type w:val="bbPlcHdr"/>
        </w:types>
        <w:behaviors>
          <w:behavior w:val="content"/>
        </w:behaviors>
        <w:guid w:val="{094AC608-3967-44A5-9838-3DB4345B8B4C}"/>
      </w:docPartPr>
      <w:docPartBody>
        <w:p w:rsidR="00CF137C" w:rsidRDefault="00CF137C" w:rsidP="00CF137C">
          <w:pPr>
            <w:pStyle w:val="F1275BB3418A4062B59EA535F8B615B0"/>
          </w:pPr>
          <w:r w:rsidRPr="006A4C05">
            <w:rPr>
              <w:rStyle w:val="PlaceholderText"/>
            </w:rPr>
            <w:t>Click or tap here to enter text.</w:t>
          </w:r>
        </w:p>
      </w:docPartBody>
    </w:docPart>
    <w:docPart>
      <w:docPartPr>
        <w:name w:val="94654B397DA8448F835D7F28DC991F2F"/>
        <w:category>
          <w:name w:val="General"/>
          <w:gallery w:val="placeholder"/>
        </w:category>
        <w:types>
          <w:type w:val="bbPlcHdr"/>
        </w:types>
        <w:behaviors>
          <w:behavior w:val="content"/>
        </w:behaviors>
        <w:guid w:val="{83E8B26C-E552-40D8-AB36-C7D837ABDCB2}"/>
      </w:docPartPr>
      <w:docPartBody>
        <w:p w:rsidR="00CF137C" w:rsidRDefault="00CF137C" w:rsidP="00CF137C">
          <w:pPr>
            <w:pStyle w:val="94654B397DA8448F835D7F28DC991F2F"/>
          </w:pPr>
          <w:r w:rsidRPr="006A4C05">
            <w:rPr>
              <w:rStyle w:val="PlaceholderText"/>
            </w:rPr>
            <w:t>Click or tap here to enter text.</w:t>
          </w:r>
        </w:p>
      </w:docPartBody>
    </w:docPart>
    <w:docPart>
      <w:docPartPr>
        <w:name w:val="9E74BA70EEDF4391AD3010CB19229696"/>
        <w:category>
          <w:name w:val="General"/>
          <w:gallery w:val="placeholder"/>
        </w:category>
        <w:types>
          <w:type w:val="bbPlcHdr"/>
        </w:types>
        <w:behaviors>
          <w:behavior w:val="content"/>
        </w:behaviors>
        <w:guid w:val="{F5625E1C-B7EE-44D8-90A8-0730FFF5BB18}"/>
      </w:docPartPr>
      <w:docPartBody>
        <w:p w:rsidR="00CF137C" w:rsidRDefault="00CF137C" w:rsidP="00CF137C">
          <w:pPr>
            <w:pStyle w:val="9E74BA70EEDF4391AD3010CB19229696"/>
          </w:pPr>
          <w:r w:rsidRPr="006A4C05">
            <w:rPr>
              <w:rStyle w:val="PlaceholderText"/>
            </w:rPr>
            <w:t>Click or tap here to enter text.</w:t>
          </w:r>
        </w:p>
      </w:docPartBody>
    </w:docPart>
    <w:docPart>
      <w:docPartPr>
        <w:name w:val="C92760B0821444E6AAEB2DF6093E1F63"/>
        <w:category>
          <w:name w:val="General"/>
          <w:gallery w:val="placeholder"/>
        </w:category>
        <w:types>
          <w:type w:val="bbPlcHdr"/>
        </w:types>
        <w:behaviors>
          <w:behavior w:val="content"/>
        </w:behaviors>
        <w:guid w:val="{6287F820-DFD7-4D57-9BA3-A300F2E3657A}"/>
      </w:docPartPr>
      <w:docPartBody>
        <w:p w:rsidR="00CF137C" w:rsidRDefault="00CF137C" w:rsidP="00CF137C">
          <w:pPr>
            <w:pStyle w:val="C92760B0821444E6AAEB2DF6093E1F63"/>
          </w:pPr>
          <w:r w:rsidRPr="006A4C05">
            <w:rPr>
              <w:rStyle w:val="PlaceholderText"/>
            </w:rPr>
            <w:t>Click or tap here to enter text.</w:t>
          </w:r>
        </w:p>
      </w:docPartBody>
    </w:docPart>
    <w:docPart>
      <w:docPartPr>
        <w:name w:val="E09A23E3313B468C9E610827BD859F90"/>
        <w:category>
          <w:name w:val="General"/>
          <w:gallery w:val="placeholder"/>
        </w:category>
        <w:types>
          <w:type w:val="bbPlcHdr"/>
        </w:types>
        <w:behaviors>
          <w:behavior w:val="content"/>
        </w:behaviors>
        <w:guid w:val="{72260BCE-98E7-4F47-A15E-A1858F7696D2}"/>
      </w:docPartPr>
      <w:docPartBody>
        <w:p w:rsidR="00CF137C" w:rsidRDefault="00CF137C" w:rsidP="00CF137C">
          <w:pPr>
            <w:pStyle w:val="E09A23E3313B468C9E610827BD859F90"/>
          </w:pPr>
          <w:r w:rsidRPr="006A4C05">
            <w:rPr>
              <w:rStyle w:val="PlaceholderText"/>
            </w:rPr>
            <w:t>Click or tap here to enter text.</w:t>
          </w:r>
        </w:p>
      </w:docPartBody>
    </w:docPart>
    <w:docPart>
      <w:docPartPr>
        <w:name w:val="065756BE4F5A479497C607E87463A5F4"/>
        <w:category>
          <w:name w:val="General"/>
          <w:gallery w:val="placeholder"/>
        </w:category>
        <w:types>
          <w:type w:val="bbPlcHdr"/>
        </w:types>
        <w:behaviors>
          <w:behavior w:val="content"/>
        </w:behaviors>
        <w:guid w:val="{97ECF009-EF3D-4E23-8191-A56B9DC7FDF7}"/>
      </w:docPartPr>
      <w:docPartBody>
        <w:p w:rsidR="00CF137C" w:rsidRDefault="00CF137C" w:rsidP="00CF137C">
          <w:pPr>
            <w:pStyle w:val="065756BE4F5A479497C607E87463A5F4"/>
          </w:pPr>
          <w:r w:rsidRPr="006A4C05">
            <w:rPr>
              <w:rStyle w:val="PlaceholderText"/>
            </w:rPr>
            <w:t>Click or tap here to enter text.</w:t>
          </w:r>
        </w:p>
      </w:docPartBody>
    </w:docPart>
    <w:docPart>
      <w:docPartPr>
        <w:name w:val="CFB16B44E14F4146B6C9E344059A6C82"/>
        <w:category>
          <w:name w:val="General"/>
          <w:gallery w:val="placeholder"/>
        </w:category>
        <w:types>
          <w:type w:val="bbPlcHdr"/>
        </w:types>
        <w:behaviors>
          <w:behavior w:val="content"/>
        </w:behaviors>
        <w:guid w:val="{76B5ECF2-B571-4879-9BD1-B6A8392BD8ED}"/>
      </w:docPartPr>
      <w:docPartBody>
        <w:p w:rsidR="00CF137C" w:rsidRDefault="00CF137C" w:rsidP="00CF137C">
          <w:pPr>
            <w:pStyle w:val="CFB16B44E14F4146B6C9E344059A6C82"/>
          </w:pPr>
          <w:r w:rsidRPr="006A4C05">
            <w:rPr>
              <w:rStyle w:val="PlaceholderText"/>
            </w:rPr>
            <w:t>Click or tap here to enter text.</w:t>
          </w:r>
        </w:p>
      </w:docPartBody>
    </w:docPart>
    <w:docPart>
      <w:docPartPr>
        <w:name w:val="E9834B3500F04B779CBE9839BA54B0CB"/>
        <w:category>
          <w:name w:val="General"/>
          <w:gallery w:val="placeholder"/>
        </w:category>
        <w:types>
          <w:type w:val="bbPlcHdr"/>
        </w:types>
        <w:behaviors>
          <w:behavior w:val="content"/>
        </w:behaviors>
        <w:guid w:val="{141F27D7-C7F1-4E68-B218-F160F93F9ADC}"/>
      </w:docPartPr>
      <w:docPartBody>
        <w:p w:rsidR="00CF137C" w:rsidRDefault="00CF137C" w:rsidP="00CF137C">
          <w:pPr>
            <w:pStyle w:val="E9834B3500F04B779CBE9839BA54B0CB"/>
          </w:pPr>
          <w:r w:rsidRPr="006A4C05">
            <w:rPr>
              <w:rStyle w:val="PlaceholderText"/>
            </w:rPr>
            <w:t>Click or tap here to enter text.</w:t>
          </w:r>
        </w:p>
      </w:docPartBody>
    </w:docPart>
    <w:docPart>
      <w:docPartPr>
        <w:name w:val="99757BA734184DB7B2DAF656376C6B5C"/>
        <w:category>
          <w:name w:val="General"/>
          <w:gallery w:val="placeholder"/>
        </w:category>
        <w:types>
          <w:type w:val="bbPlcHdr"/>
        </w:types>
        <w:behaviors>
          <w:behavior w:val="content"/>
        </w:behaviors>
        <w:guid w:val="{0C47DB98-3739-4824-8D07-4207E07A3E3C}"/>
      </w:docPartPr>
      <w:docPartBody>
        <w:p w:rsidR="00CF137C" w:rsidRDefault="00CF137C" w:rsidP="00CF137C">
          <w:pPr>
            <w:pStyle w:val="99757BA734184DB7B2DAF656376C6B5C"/>
          </w:pPr>
          <w:r w:rsidRPr="006A4C05">
            <w:rPr>
              <w:rStyle w:val="PlaceholderText"/>
            </w:rPr>
            <w:t>Click or tap here to enter text.</w:t>
          </w:r>
        </w:p>
      </w:docPartBody>
    </w:docPart>
    <w:docPart>
      <w:docPartPr>
        <w:name w:val="DCC34BEAC00C41EDBF26D2A45BC6778F"/>
        <w:category>
          <w:name w:val="General"/>
          <w:gallery w:val="placeholder"/>
        </w:category>
        <w:types>
          <w:type w:val="bbPlcHdr"/>
        </w:types>
        <w:behaviors>
          <w:behavior w:val="content"/>
        </w:behaviors>
        <w:guid w:val="{90B2025D-637F-40F8-B580-2B2F43598C05}"/>
      </w:docPartPr>
      <w:docPartBody>
        <w:p w:rsidR="00CF137C" w:rsidRDefault="00CF137C" w:rsidP="00CF137C">
          <w:pPr>
            <w:pStyle w:val="DCC34BEAC00C41EDBF26D2A45BC6778F"/>
          </w:pPr>
          <w:r w:rsidRPr="006A4C05">
            <w:rPr>
              <w:rStyle w:val="PlaceholderText"/>
            </w:rPr>
            <w:t>Click or tap here to enter text.</w:t>
          </w:r>
        </w:p>
      </w:docPartBody>
    </w:docPart>
    <w:docPart>
      <w:docPartPr>
        <w:name w:val="CC6FD936D47D4CE2A5461A31525DD5E3"/>
        <w:category>
          <w:name w:val="General"/>
          <w:gallery w:val="placeholder"/>
        </w:category>
        <w:types>
          <w:type w:val="bbPlcHdr"/>
        </w:types>
        <w:behaviors>
          <w:behavior w:val="content"/>
        </w:behaviors>
        <w:guid w:val="{19A39CB5-C753-4C0A-AE3F-4564C12DF808}"/>
      </w:docPartPr>
      <w:docPartBody>
        <w:p w:rsidR="00CF137C" w:rsidRDefault="00CF137C" w:rsidP="00CF137C">
          <w:pPr>
            <w:pStyle w:val="CC6FD936D47D4CE2A5461A31525DD5E3"/>
          </w:pPr>
          <w:r w:rsidRPr="006A4C05">
            <w:rPr>
              <w:rStyle w:val="PlaceholderText"/>
            </w:rPr>
            <w:t>Click or tap here to enter text.</w:t>
          </w:r>
        </w:p>
      </w:docPartBody>
    </w:docPart>
    <w:docPart>
      <w:docPartPr>
        <w:name w:val="DF06E36A991B4D228444A706344A23AF"/>
        <w:category>
          <w:name w:val="General"/>
          <w:gallery w:val="placeholder"/>
        </w:category>
        <w:types>
          <w:type w:val="bbPlcHdr"/>
        </w:types>
        <w:behaviors>
          <w:behavior w:val="content"/>
        </w:behaviors>
        <w:guid w:val="{FD2CAF1D-1C6A-4BFB-8A52-D026F9187D03}"/>
      </w:docPartPr>
      <w:docPartBody>
        <w:p w:rsidR="00CF137C" w:rsidRDefault="00CF137C" w:rsidP="00CF137C">
          <w:pPr>
            <w:pStyle w:val="DF06E36A991B4D228444A706344A23AF"/>
          </w:pPr>
          <w:r w:rsidRPr="006A4C05">
            <w:rPr>
              <w:rStyle w:val="PlaceholderText"/>
            </w:rPr>
            <w:t>Click or tap here to enter text.</w:t>
          </w:r>
        </w:p>
      </w:docPartBody>
    </w:docPart>
    <w:docPart>
      <w:docPartPr>
        <w:name w:val="AF48D15A24E54013B6C82AA404CA3A6E"/>
        <w:category>
          <w:name w:val="General"/>
          <w:gallery w:val="placeholder"/>
        </w:category>
        <w:types>
          <w:type w:val="bbPlcHdr"/>
        </w:types>
        <w:behaviors>
          <w:behavior w:val="content"/>
        </w:behaviors>
        <w:guid w:val="{368F7BBF-965D-46DB-B208-CBCF693D0078}"/>
      </w:docPartPr>
      <w:docPartBody>
        <w:p w:rsidR="00CF137C" w:rsidRDefault="00CF137C" w:rsidP="00CF137C">
          <w:pPr>
            <w:pStyle w:val="AF48D15A24E54013B6C82AA404CA3A6E"/>
          </w:pPr>
          <w:r w:rsidRPr="006A4C05">
            <w:rPr>
              <w:rStyle w:val="PlaceholderText"/>
            </w:rPr>
            <w:t>Click or tap here to enter text.</w:t>
          </w:r>
        </w:p>
      </w:docPartBody>
    </w:docPart>
    <w:docPart>
      <w:docPartPr>
        <w:name w:val="0C7CD76E6C2C42669FD913DD8A3ABF89"/>
        <w:category>
          <w:name w:val="General"/>
          <w:gallery w:val="placeholder"/>
        </w:category>
        <w:types>
          <w:type w:val="bbPlcHdr"/>
        </w:types>
        <w:behaviors>
          <w:behavior w:val="content"/>
        </w:behaviors>
        <w:guid w:val="{0BB6F29E-4CC1-41BB-A065-49F28A5D589D}"/>
      </w:docPartPr>
      <w:docPartBody>
        <w:p w:rsidR="00CF137C" w:rsidRDefault="00CF137C" w:rsidP="00CF137C">
          <w:pPr>
            <w:pStyle w:val="0C7CD76E6C2C42669FD913DD8A3ABF89"/>
          </w:pPr>
          <w:r w:rsidRPr="006A4C05">
            <w:rPr>
              <w:rStyle w:val="PlaceholderText"/>
            </w:rPr>
            <w:t>Click or tap here to enter text.</w:t>
          </w:r>
        </w:p>
      </w:docPartBody>
    </w:docPart>
    <w:docPart>
      <w:docPartPr>
        <w:name w:val="248A7039AE234CF4902AC6FCC63D9075"/>
        <w:category>
          <w:name w:val="General"/>
          <w:gallery w:val="placeholder"/>
        </w:category>
        <w:types>
          <w:type w:val="bbPlcHdr"/>
        </w:types>
        <w:behaviors>
          <w:behavior w:val="content"/>
        </w:behaviors>
        <w:guid w:val="{676BE1D3-A52A-48B8-8470-429A74D6E719}"/>
      </w:docPartPr>
      <w:docPartBody>
        <w:p w:rsidR="00CF137C" w:rsidRDefault="00CF137C" w:rsidP="00CF137C">
          <w:pPr>
            <w:pStyle w:val="248A7039AE234CF4902AC6FCC63D9075"/>
          </w:pPr>
          <w:r w:rsidRPr="006A4C05">
            <w:rPr>
              <w:rStyle w:val="PlaceholderText"/>
            </w:rPr>
            <w:t>Click or tap here to enter text.</w:t>
          </w:r>
        </w:p>
      </w:docPartBody>
    </w:docPart>
    <w:docPart>
      <w:docPartPr>
        <w:name w:val="C5B4EEEAC4FB4412B488AD605D58C655"/>
        <w:category>
          <w:name w:val="General"/>
          <w:gallery w:val="placeholder"/>
        </w:category>
        <w:types>
          <w:type w:val="bbPlcHdr"/>
        </w:types>
        <w:behaviors>
          <w:behavior w:val="content"/>
        </w:behaviors>
        <w:guid w:val="{4723B36B-51AD-4A1D-AA96-9A30D0C62E49}"/>
      </w:docPartPr>
      <w:docPartBody>
        <w:p w:rsidR="00CF137C" w:rsidRDefault="00CF137C" w:rsidP="00CF137C">
          <w:pPr>
            <w:pStyle w:val="C5B4EEEAC4FB4412B488AD605D58C655"/>
          </w:pPr>
          <w:r w:rsidRPr="006A4C05">
            <w:rPr>
              <w:rStyle w:val="PlaceholderText"/>
            </w:rPr>
            <w:t>Click or tap here to enter text.</w:t>
          </w:r>
        </w:p>
      </w:docPartBody>
    </w:docPart>
    <w:docPart>
      <w:docPartPr>
        <w:name w:val="0513229FD6A245D882B6E7D5BE47B5C7"/>
        <w:category>
          <w:name w:val="General"/>
          <w:gallery w:val="placeholder"/>
        </w:category>
        <w:types>
          <w:type w:val="bbPlcHdr"/>
        </w:types>
        <w:behaviors>
          <w:behavior w:val="content"/>
        </w:behaviors>
        <w:guid w:val="{3AB26119-2665-46D7-9239-1325EE255589}"/>
      </w:docPartPr>
      <w:docPartBody>
        <w:p w:rsidR="00CF137C" w:rsidRDefault="00CF137C" w:rsidP="00CF137C">
          <w:pPr>
            <w:pStyle w:val="0513229FD6A245D882B6E7D5BE47B5C7"/>
          </w:pPr>
          <w:r w:rsidRPr="006A4C05">
            <w:rPr>
              <w:rStyle w:val="PlaceholderText"/>
            </w:rPr>
            <w:t>Click or tap here to enter text.</w:t>
          </w:r>
        </w:p>
      </w:docPartBody>
    </w:docPart>
    <w:docPart>
      <w:docPartPr>
        <w:name w:val="5D64E2E736854E8686D8EA265435C8DE"/>
        <w:category>
          <w:name w:val="General"/>
          <w:gallery w:val="placeholder"/>
        </w:category>
        <w:types>
          <w:type w:val="bbPlcHdr"/>
        </w:types>
        <w:behaviors>
          <w:behavior w:val="content"/>
        </w:behaviors>
        <w:guid w:val="{DE9B974F-9018-42FC-9EA5-E69492668B2C}"/>
      </w:docPartPr>
      <w:docPartBody>
        <w:p w:rsidR="00CF137C" w:rsidRDefault="00CF137C" w:rsidP="00CF137C">
          <w:pPr>
            <w:pStyle w:val="5D64E2E736854E8686D8EA265435C8DE"/>
          </w:pPr>
          <w:r w:rsidRPr="006A4C05">
            <w:rPr>
              <w:rStyle w:val="PlaceholderText"/>
            </w:rPr>
            <w:t>Click or tap here to enter text.</w:t>
          </w:r>
        </w:p>
      </w:docPartBody>
    </w:docPart>
    <w:docPart>
      <w:docPartPr>
        <w:name w:val="4E02FB7DFD684343867D4A0DA3333594"/>
        <w:category>
          <w:name w:val="General"/>
          <w:gallery w:val="placeholder"/>
        </w:category>
        <w:types>
          <w:type w:val="bbPlcHdr"/>
        </w:types>
        <w:behaviors>
          <w:behavior w:val="content"/>
        </w:behaviors>
        <w:guid w:val="{C3D36027-F05D-4494-84F7-7F3FE7153FBC}"/>
      </w:docPartPr>
      <w:docPartBody>
        <w:p w:rsidR="00CF137C" w:rsidRDefault="00CF137C" w:rsidP="00CF137C">
          <w:pPr>
            <w:pStyle w:val="4E02FB7DFD684343867D4A0DA3333594"/>
          </w:pPr>
          <w:r w:rsidRPr="006A4C05">
            <w:rPr>
              <w:rStyle w:val="PlaceholderText"/>
            </w:rPr>
            <w:t>Click or tap here to enter text.</w:t>
          </w:r>
        </w:p>
      </w:docPartBody>
    </w:docPart>
    <w:docPart>
      <w:docPartPr>
        <w:name w:val="94A161A8E47B44FAB8EAE43BA5562442"/>
        <w:category>
          <w:name w:val="General"/>
          <w:gallery w:val="placeholder"/>
        </w:category>
        <w:types>
          <w:type w:val="bbPlcHdr"/>
        </w:types>
        <w:behaviors>
          <w:behavior w:val="content"/>
        </w:behaviors>
        <w:guid w:val="{F0236894-3A95-4D15-9464-C1867DFE0478}"/>
      </w:docPartPr>
      <w:docPartBody>
        <w:p w:rsidR="00CF137C" w:rsidRDefault="00CF137C" w:rsidP="00CF137C">
          <w:pPr>
            <w:pStyle w:val="94A161A8E47B44FAB8EAE43BA5562442"/>
          </w:pPr>
          <w:r w:rsidRPr="006A4C05">
            <w:rPr>
              <w:rStyle w:val="PlaceholderText"/>
            </w:rPr>
            <w:t>Click or tap here to enter text.</w:t>
          </w:r>
        </w:p>
      </w:docPartBody>
    </w:docPart>
    <w:docPart>
      <w:docPartPr>
        <w:name w:val="0BFB296F3E25461B9FAB697A5B6067FD"/>
        <w:category>
          <w:name w:val="General"/>
          <w:gallery w:val="placeholder"/>
        </w:category>
        <w:types>
          <w:type w:val="bbPlcHdr"/>
        </w:types>
        <w:behaviors>
          <w:behavior w:val="content"/>
        </w:behaviors>
        <w:guid w:val="{880E8EE6-6AF0-46DA-B1F8-B145DAA58A73}"/>
      </w:docPartPr>
      <w:docPartBody>
        <w:p w:rsidR="00CF137C" w:rsidRDefault="00CF137C" w:rsidP="00CF137C">
          <w:pPr>
            <w:pStyle w:val="0BFB296F3E25461B9FAB697A5B6067FD"/>
          </w:pPr>
          <w:r w:rsidRPr="006A4C05">
            <w:rPr>
              <w:rStyle w:val="PlaceholderText"/>
            </w:rPr>
            <w:t>Click or tap here to enter text.</w:t>
          </w:r>
        </w:p>
      </w:docPartBody>
    </w:docPart>
    <w:docPart>
      <w:docPartPr>
        <w:name w:val="C0C92E7705584459BA3E059410A266D2"/>
        <w:category>
          <w:name w:val="General"/>
          <w:gallery w:val="placeholder"/>
        </w:category>
        <w:types>
          <w:type w:val="bbPlcHdr"/>
        </w:types>
        <w:behaviors>
          <w:behavior w:val="content"/>
        </w:behaviors>
        <w:guid w:val="{E82FD4FC-60F3-4E25-80A2-04CEC1E03368}"/>
      </w:docPartPr>
      <w:docPartBody>
        <w:p w:rsidR="00CF137C" w:rsidRDefault="00CF137C" w:rsidP="00CF137C">
          <w:pPr>
            <w:pStyle w:val="C0C92E7705584459BA3E059410A266D2"/>
          </w:pPr>
          <w:r w:rsidRPr="006A4C05">
            <w:rPr>
              <w:rStyle w:val="PlaceholderText"/>
            </w:rPr>
            <w:t>Click or tap here to enter text.</w:t>
          </w:r>
        </w:p>
      </w:docPartBody>
    </w:docPart>
    <w:docPart>
      <w:docPartPr>
        <w:name w:val="4E5DE7F6596443B6B9B9C1F6270C820A"/>
        <w:category>
          <w:name w:val="General"/>
          <w:gallery w:val="placeholder"/>
        </w:category>
        <w:types>
          <w:type w:val="bbPlcHdr"/>
        </w:types>
        <w:behaviors>
          <w:behavior w:val="content"/>
        </w:behaviors>
        <w:guid w:val="{0E9FD034-5B9F-40A7-849C-E1166CA7FF61}"/>
      </w:docPartPr>
      <w:docPartBody>
        <w:p w:rsidR="00CF137C" w:rsidRDefault="00CF137C" w:rsidP="00CF137C">
          <w:pPr>
            <w:pStyle w:val="4E5DE7F6596443B6B9B9C1F6270C820A"/>
          </w:pPr>
          <w:r w:rsidRPr="006A4C05">
            <w:rPr>
              <w:rStyle w:val="PlaceholderText"/>
            </w:rPr>
            <w:t>Click or tap here to enter text.</w:t>
          </w:r>
        </w:p>
      </w:docPartBody>
    </w:docPart>
    <w:docPart>
      <w:docPartPr>
        <w:name w:val="4BEB01B07AFC460FA2F7F0BDBD144927"/>
        <w:category>
          <w:name w:val="General"/>
          <w:gallery w:val="placeholder"/>
        </w:category>
        <w:types>
          <w:type w:val="bbPlcHdr"/>
        </w:types>
        <w:behaviors>
          <w:behavior w:val="content"/>
        </w:behaviors>
        <w:guid w:val="{A0E3BE3E-70D5-4CB9-9EB0-8F0A3FC9FB1D}"/>
      </w:docPartPr>
      <w:docPartBody>
        <w:p w:rsidR="00CF137C" w:rsidRDefault="00CF137C" w:rsidP="00CF137C">
          <w:pPr>
            <w:pStyle w:val="4BEB01B07AFC460FA2F7F0BDBD144927"/>
          </w:pPr>
          <w:r w:rsidRPr="006A4C05">
            <w:rPr>
              <w:rStyle w:val="PlaceholderText"/>
            </w:rPr>
            <w:t>Click or tap here to enter text.</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18A75B0E4CFD4906A6732C27BD4FDB7C"/>
        <w:category>
          <w:name w:val="General"/>
          <w:gallery w:val="placeholder"/>
        </w:category>
        <w:types>
          <w:type w:val="bbPlcHdr"/>
        </w:types>
        <w:behaviors>
          <w:behavior w:val="content"/>
        </w:behaviors>
        <w:guid w:val="{60BC439E-DE69-4ECC-BD6C-2D2DF5A66980}"/>
      </w:docPartPr>
      <w:docPartBody>
        <w:p w:rsidR="00CF137C" w:rsidRDefault="00CF137C" w:rsidP="00CF137C">
          <w:pPr>
            <w:pStyle w:val="18A75B0E4CFD4906A6732C27BD4FDB7C"/>
          </w:pPr>
          <w:r w:rsidRPr="006A4C05">
            <w:rPr>
              <w:rStyle w:val="PlaceholderText"/>
            </w:rPr>
            <w:t>Click or tap here to enter text.</w:t>
          </w:r>
        </w:p>
      </w:docPartBody>
    </w:docPart>
    <w:docPart>
      <w:docPartPr>
        <w:name w:val="F6E73CB633C147249D44536235C89325"/>
        <w:category>
          <w:name w:val="General"/>
          <w:gallery w:val="placeholder"/>
        </w:category>
        <w:types>
          <w:type w:val="bbPlcHdr"/>
        </w:types>
        <w:behaviors>
          <w:behavior w:val="content"/>
        </w:behaviors>
        <w:guid w:val="{2EC4F586-BDDF-460E-91AB-5C6763A01187}"/>
      </w:docPartPr>
      <w:docPartBody>
        <w:p w:rsidR="005C1BD4" w:rsidRDefault="00CF137C" w:rsidP="00CF137C">
          <w:pPr>
            <w:pStyle w:val="F6E73CB633C147249D44536235C89325"/>
          </w:pPr>
          <w:r w:rsidRPr="006A4C05">
            <w:rPr>
              <w:rStyle w:val="PlaceholderText"/>
            </w:rPr>
            <w:t>Click or tap here to enter text.</w:t>
          </w:r>
        </w:p>
      </w:docPartBody>
    </w:docPart>
    <w:docPart>
      <w:docPartPr>
        <w:name w:val="B4791FEE820F41C8BB630BD00E61EF5C"/>
        <w:category>
          <w:name w:val="General"/>
          <w:gallery w:val="placeholder"/>
        </w:category>
        <w:types>
          <w:type w:val="bbPlcHdr"/>
        </w:types>
        <w:behaviors>
          <w:behavior w:val="content"/>
        </w:behaviors>
        <w:guid w:val="{D7C07CB2-2CEA-471E-958A-7E1B6B075AE0}"/>
      </w:docPartPr>
      <w:docPartBody>
        <w:p w:rsidR="005C1BD4" w:rsidRDefault="00CF137C" w:rsidP="00CF137C">
          <w:pPr>
            <w:pStyle w:val="B4791FEE820F41C8BB630BD00E61EF5C"/>
          </w:pPr>
          <w:r w:rsidRPr="006A4C05">
            <w:rPr>
              <w:rStyle w:val="PlaceholderText"/>
            </w:rPr>
            <w:t>Click or tap to enter a date.</w:t>
          </w:r>
        </w:p>
      </w:docPartBody>
    </w:docPart>
    <w:docPart>
      <w:docPartPr>
        <w:name w:val="9C877543F2184034828B279234651CF5"/>
        <w:category>
          <w:name w:val="General"/>
          <w:gallery w:val="placeholder"/>
        </w:category>
        <w:types>
          <w:type w:val="bbPlcHdr"/>
        </w:types>
        <w:behaviors>
          <w:behavior w:val="content"/>
        </w:behaviors>
        <w:guid w:val="{09FAFB21-5630-4E26-A0BC-4D670439C051}"/>
      </w:docPartPr>
      <w:docPartBody>
        <w:p w:rsidR="00AA6FA8" w:rsidRDefault="00AA6FA8" w:rsidP="00AA6FA8">
          <w:pPr>
            <w:pStyle w:val="9C877543F2184034828B279234651CF5"/>
          </w:pPr>
          <w:r w:rsidRPr="00F659A8">
            <w:rPr>
              <w:rStyle w:val="PlaceholderText"/>
            </w:rPr>
            <w:t>Click or tap to enter a date.</w:t>
          </w:r>
        </w:p>
      </w:docPartBody>
    </w:docPart>
    <w:docPart>
      <w:docPartPr>
        <w:name w:val="00AB05FFE36A48F18D3AFC9A3AB85346"/>
        <w:category>
          <w:name w:val="General"/>
          <w:gallery w:val="placeholder"/>
        </w:category>
        <w:types>
          <w:type w:val="bbPlcHdr"/>
        </w:types>
        <w:behaviors>
          <w:behavior w:val="content"/>
        </w:behaviors>
        <w:guid w:val="{29C2E096-3B95-4837-9B88-282DF86586E4}"/>
      </w:docPartPr>
      <w:docPartBody>
        <w:p w:rsidR="00AA6FA8" w:rsidRDefault="00AA6FA8" w:rsidP="00AA6FA8">
          <w:pPr>
            <w:pStyle w:val="00AB05FFE36A48F18D3AFC9A3AB85346"/>
          </w:pPr>
          <w:r w:rsidRPr="00253509">
            <w:rPr>
              <w:rStyle w:val="PlaceholderText"/>
            </w:rPr>
            <w:t>Click or tap here to enter text.</w:t>
          </w:r>
        </w:p>
      </w:docPartBody>
    </w:docPart>
    <w:docPart>
      <w:docPartPr>
        <w:name w:val="E6B1B2D158CE41F9913A6BFDDCE33BEC"/>
        <w:category>
          <w:name w:val="General"/>
          <w:gallery w:val="placeholder"/>
        </w:category>
        <w:types>
          <w:type w:val="bbPlcHdr"/>
        </w:types>
        <w:behaviors>
          <w:behavior w:val="content"/>
        </w:behaviors>
        <w:guid w:val="{56D53DED-0501-4260-8995-57C73AA10D3E}"/>
      </w:docPartPr>
      <w:docPartBody>
        <w:p w:rsidR="00AA6FA8" w:rsidRDefault="00AA6FA8" w:rsidP="00AA6FA8">
          <w:pPr>
            <w:pStyle w:val="E6B1B2D158CE41F9913A6BFDDCE33BEC"/>
          </w:pPr>
          <w:r w:rsidRPr="00253509">
            <w:rPr>
              <w:rStyle w:val="PlaceholderText"/>
            </w:rPr>
            <w:t>Click or tap here to enter text.</w:t>
          </w:r>
        </w:p>
      </w:docPartBody>
    </w:docPart>
    <w:docPart>
      <w:docPartPr>
        <w:name w:val="4C02A310EB0D4171B8986C61C32D117C"/>
        <w:category>
          <w:name w:val="General"/>
          <w:gallery w:val="placeholder"/>
        </w:category>
        <w:types>
          <w:type w:val="bbPlcHdr"/>
        </w:types>
        <w:behaviors>
          <w:behavior w:val="content"/>
        </w:behaviors>
        <w:guid w:val="{27EB8574-D062-404C-8FE8-45CA065981DB}"/>
      </w:docPartPr>
      <w:docPartBody>
        <w:p w:rsidR="00AA6FA8" w:rsidRDefault="00AA6FA8" w:rsidP="00AA6FA8">
          <w:pPr>
            <w:pStyle w:val="4C02A310EB0D4171B8986C61C32D117C"/>
          </w:pPr>
          <w:r w:rsidRPr="001A4F47">
            <w:rPr>
              <w:rStyle w:val="PlaceholderText"/>
            </w:rPr>
            <w:t>Click or tap here to enter text.</w:t>
          </w:r>
        </w:p>
      </w:docPartBody>
    </w:docPart>
    <w:docPart>
      <w:docPartPr>
        <w:name w:val="C205E73A6A5E4A4B98B21F15E7D3B25E"/>
        <w:category>
          <w:name w:val="General"/>
          <w:gallery w:val="placeholder"/>
        </w:category>
        <w:types>
          <w:type w:val="bbPlcHdr"/>
        </w:types>
        <w:behaviors>
          <w:behavior w:val="content"/>
        </w:behaviors>
        <w:guid w:val="{B4EF3DB9-8418-4635-B75A-914047D75057}"/>
      </w:docPartPr>
      <w:docPartBody>
        <w:p w:rsidR="00AA6FA8" w:rsidRDefault="00AA6FA8" w:rsidP="00AA6FA8">
          <w:pPr>
            <w:pStyle w:val="C205E73A6A5E4A4B98B21F15E7D3B25E"/>
          </w:pPr>
          <w:r w:rsidRPr="00253509">
            <w:rPr>
              <w:rStyle w:val="PlaceholderText"/>
            </w:rPr>
            <w:t>Click or tap here to enter text.</w:t>
          </w:r>
        </w:p>
      </w:docPartBody>
    </w:docPart>
    <w:docPart>
      <w:docPartPr>
        <w:name w:val="F0CF4785F6874C97BA19F8B75D1A90EC"/>
        <w:category>
          <w:name w:val="General"/>
          <w:gallery w:val="placeholder"/>
        </w:category>
        <w:types>
          <w:type w:val="bbPlcHdr"/>
        </w:types>
        <w:behaviors>
          <w:behavior w:val="content"/>
        </w:behaviors>
        <w:guid w:val="{D87B7895-B61F-4E1F-8A1B-6FCD1E3239A3}"/>
      </w:docPartPr>
      <w:docPartBody>
        <w:p w:rsidR="00AA6FA8" w:rsidRDefault="00AA6FA8" w:rsidP="00AA6FA8">
          <w:pPr>
            <w:pStyle w:val="F0CF4785F6874C97BA19F8B75D1A90EC"/>
          </w:pPr>
          <w:r w:rsidRPr="00253509">
            <w:rPr>
              <w:rStyle w:val="PlaceholderText"/>
            </w:rPr>
            <w:t>Click or tap here to enter text.</w:t>
          </w:r>
        </w:p>
      </w:docPartBody>
    </w:docPart>
    <w:docPart>
      <w:docPartPr>
        <w:name w:val="217F7BAA1B4146959960C655B49EBEF2"/>
        <w:category>
          <w:name w:val="General"/>
          <w:gallery w:val="placeholder"/>
        </w:category>
        <w:types>
          <w:type w:val="bbPlcHdr"/>
        </w:types>
        <w:behaviors>
          <w:behavior w:val="content"/>
        </w:behaviors>
        <w:guid w:val="{31F12932-3EE7-4111-89FE-4E524113A829}"/>
      </w:docPartPr>
      <w:docPartBody>
        <w:p w:rsidR="00AA6FA8" w:rsidRDefault="00AA6FA8" w:rsidP="00AA6FA8">
          <w:pPr>
            <w:pStyle w:val="217F7BAA1B4146959960C655B49EBEF2"/>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A7E5E"/>
    <w:rsid w:val="000D5B71"/>
    <w:rsid w:val="000F7C7C"/>
    <w:rsid w:val="002A7890"/>
    <w:rsid w:val="002B11FD"/>
    <w:rsid w:val="002C3AEC"/>
    <w:rsid w:val="002C5FE6"/>
    <w:rsid w:val="002D3C98"/>
    <w:rsid w:val="005B10A0"/>
    <w:rsid w:val="005C1BD4"/>
    <w:rsid w:val="006025BD"/>
    <w:rsid w:val="00637C3F"/>
    <w:rsid w:val="00662DA9"/>
    <w:rsid w:val="0079115E"/>
    <w:rsid w:val="008016D9"/>
    <w:rsid w:val="008B3A80"/>
    <w:rsid w:val="00944AA3"/>
    <w:rsid w:val="00965930"/>
    <w:rsid w:val="00AA6FA8"/>
    <w:rsid w:val="00CD20FD"/>
    <w:rsid w:val="00CF137C"/>
    <w:rsid w:val="00D21F08"/>
    <w:rsid w:val="00EE0144"/>
    <w:rsid w:val="00F11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6FA8"/>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9C877543F2184034828B279234651CF5">
    <w:name w:val="9C877543F2184034828B279234651CF5"/>
    <w:rsid w:val="00AA6FA8"/>
    <w:pPr>
      <w:spacing w:line="278" w:lineRule="auto"/>
    </w:pPr>
    <w:rPr>
      <w:kern w:val="2"/>
      <w:sz w:val="24"/>
      <w:szCs w:val="24"/>
      <w14:ligatures w14:val="standardContextual"/>
    </w:rPr>
  </w:style>
  <w:style w:type="paragraph" w:customStyle="1" w:styleId="00AB05FFE36A48F18D3AFC9A3AB85346">
    <w:name w:val="00AB05FFE36A48F18D3AFC9A3AB85346"/>
    <w:rsid w:val="00AA6FA8"/>
    <w:pPr>
      <w:spacing w:line="278" w:lineRule="auto"/>
    </w:pPr>
    <w:rPr>
      <w:kern w:val="2"/>
      <w:sz w:val="24"/>
      <w:szCs w:val="24"/>
      <w14:ligatures w14:val="standardContextual"/>
    </w:rPr>
  </w:style>
  <w:style w:type="paragraph" w:customStyle="1" w:styleId="E6B1B2D158CE41F9913A6BFDDCE33BEC">
    <w:name w:val="E6B1B2D158CE41F9913A6BFDDCE33BEC"/>
    <w:rsid w:val="00AA6FA8"/>
    <w:pPr>
      <w:spacing w:line="278" w:lineRule="auto"/>
    </w:pPr>
    <w:rPr>
      <w:kern w:val="2"/>
      <w:sz w:val="24"/>
      <w:szCs w:val="24"/>
      <w14:ligatures w14:val="standardContextual"/>
    </w:rPr>
  </w:style>
  <w:style w:type="paragraph" w:customStyle="1" w:styleId="4C02A310EB0D4171B8986C61C32D117C">
    <w:name w:val="4C02A310EB0D4171B8986C61C32D117C"/>
    <w:rsid w:val="00AA6FA8"/>
    <w:pPr>
      <w:spacing w:line="278" w:lineRule="auto"/>
    </w:pPr>
    <w:rPr>
      <w:kern w:val="2"/>
      <w:sz w:val="24"/>
      <w:szCs w:val="24"/>
      <w14:ligatures w14:val="standardContextual"/>
    </w:rPr>
  </w:style>
  <w:style w:type="paragraph" w:customStyle="1" w:styleId="C205E73A6A5E4A4B98B21F15E7D3B25E">
    <w:name w:val="C205E73A6A5E4A4B98B21F15E7D3B25E"/>
    <w:rsid w:val="00AA6FA8"/>
    <w:pPr>
      <w:spacing w:line="278" w:lineRule="auto"/>
    </w:pPr>
    <w:rPr>
      <w:kern w:val="2"/>
      <w:sz w:val="24"/>
      <w:szCs w:val="24"/>
      <w14:ligatures w14:val="standardContextual"/>
    </w:rPr>
  </w:style>
  <w:style w:type="paragraph" w:customStyle="1" w:styleId="F0CF4785F6874C97BA19F8B75D1A90EC">
    <w:name w:val="F0CF4785F6874C97BA19F8B75D1A90EC"/>
    <w:rsid w:val="00AA6FA8"/>
    <w:pPr>
      <w:spacing w:line="278" w:lineRule="auto"/>
    </w:pPr>
    <w:rPr>
      <w:kern w:val="2"/>
      <w:sz w:val="24"/>
      <w:szCs w:val="24"/>
      <w14:ligatures w14:val="standardContextual"/>
    </w:rPr>
  </w:style>
  <w:style w:type="paragraph" w:customStyle="1" w:styleId="217F7BAA1B4146959960C655B49EBEF2">
    <w:name w:val="217F7BAA1B4146959960C655B49EBEF2"/>
    <w:rsid w:val="00AA6FA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36</Pages>
  <Words>15278</Words>
  <Characters>85282</Characters>
  <Application>Microsoft Office Word</Application>
  <DocSecurity>0</DocSecurity>
  <Lines>1448</Lines>
  <Paragraphs>467</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101216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Haywood, Kerron</cp:lastModifiedBy>
  <cp:revision>7</cp:revision>
  <dcterms:created xsi:type="dcterms:W3CDTF">2025-11-12T21:37:00Z</dcterms:created>
  <dcterms:modified xsi:type="dcterms:W3CDTF">2025-11-14T19:02:00Z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e62a9293c0b9c54008c5d73f07f1e252f2ddbc709f9bc8468c3d20d321090c8e</vt:lpwstr>
  </property>
</Properties>
</file>