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ACC6" w14:textId="584C0199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Date:</w:t>
      </w:r>
      <w:r w:rsidRPr="00A64261">
        <w:rPr>
          <w:rFonts w:cs="Times New Roman"/>
        </w:rPr>
        <w:t xml:space="preserve">     A</w:t>
      </w:r>
      <w:r>
        <w:rPr>
          <w:rFonts w:cs="Times New Roman"/>
        </w:rPr>
        <w:t>pril 2</w:t>
      </w:r>
      <w:r w:rsidR="0000600A">
        <w:rPr>
          <w:rFonts w:cs="Times New Roman"/>
        </w:rPr>
        <w:t>7</w:t>
      </w:r>
      <w:r>
        <w:rPr>
          <w:rFonts w:cs="Times New Roman"/>
        </w:rPr>
        <w:t>, 2026</w:t>
      </w:r>
    </w:p>
    <w:p w14:paraId="58DB1E64" w14:textId="77777777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</w:rPr>
        <w:t xml:space="preserve">        </w:t>
      </w:r>
    </w:p>
    <w:p w14:paraId="6929C2D5" w14:textId="77B6A1E4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Title:</w:t>
      </w:r>
      <w:r w:rsidRPr="00A64261">
        <w:rPr>
          <w:rFonts w:cs="Times New Roman"/>
        </w:rPr>
        <w:t xml:space="preserve">     </w:t>
      </w:r>
      <w:r w:rsidR="0000600A" w:rsidRPr="0000600A">
        <w:rPr>
          <w:rFonts w:cs="Times New Roman"/>
        </w:rPr>
        <w:t xml:space="preserve">RFP #20261373800 - Executive </w:t>
      </w:r>
      <w:proofErr w:type="gramStart"/>
      <w:r w:rsidR="0000600A" w:rsidRPr="0000600A">
        <w:rPr>
          <w:rFonts w:cs="Times New Roman"/>
        </w:rPr>
        <w:t>Search</w:t>
      </w:r>
      <w:proofErr w:type="gramEnd"/>
      <w:r w:rsidR="0000600A" w:rsidRPr="0000600A">
        <w:rPr>
          <w:rFonts w:cs="Times New Roman"/>
        </w:rPr>
        <w:t xml:space="preserve"> Firm Services</w:t>
      </w:r>
    </w:p>
    <w:p w14:paraId="022463C9" w14:textId="77777777" w:rsidR="00F178FD" w:rsidRPr="00A64261" w:rsidRDefault="00F178FD" w:rsidP="00F178FD">
      <w:pPr>
        <w:rPr>
          <w:rFonts w:cs="Times New Roman"/>
        </w:rPr>
      </w:pPr>
    </w:p>
    <w:p w14:paraId="4914D9E8" w14:textId="6EF93F76" w:rsidR="00F178FD" w:rsidRPr="00A64261" w:rsidRDefault="00F178FD" w:rsidP="00F178FD">
      <w:pPr>
        <w:rPr>
          <w:rFonts w:cs="Times New Roman"/>
        </w:rPr>
      </w:pPr>
      <w:r w:rsidRPr="00A64261">
        <w:rPr>
          <w:rFonts w:cs="Times New Roman"/>
          <w:b/>
        </w:rPr>
        <w:t>Subject:</w:t>
      </w:r>
      <w:r w:rsidRPr="00A64261">
        <w:rPr>
          <w:rFonts w:cs="Times New Roman"/>
        </w:rPr>
        <w:t xml:space="preserve"> </w:t>
      </w:r>
      <w:r w:rsidR="00903BE5">
        <w:rPr>
          <w:rFonts w:cs="Times New Roman"/>
        </w:rPr>
        <w:t>Questions and Answers</w:t>
      </w:r>
    </w:p>
    <w:p w14:paraId="1262E76E" w14:textId="77777777" w:rsidR="00903BE5" w:rsidRPr="00CB5137" w:rsidRDefault="00903BE5" w:rsidP="00903BE5">
      <w:pPr>
        <w:rPr>
          <w:rFonts w:cs="Times New Roman"/>
        </w:rPr>
      </w:pPr>
    </w:p>
    <w:tbl>
      <w:tblPr>
        <w:tblW w:w="7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0"/>
      </w:tblGrid>
      <w:tr w:rsidR="00903BE5" w:rsidRPr="00903BE5" w14:paraId="3D1B61E9" w14:textId="77777777">
        <w:trPr>
          <w:trHeight w:val="600"/>
        </w:trPr>
        <w:tc>
          <w:tcPr>
            <w:tcW w:w="7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1895E" w14:textId="48328A35" w:rsidR="00903BE5" w:rsidRPr="0080750D" w:rsidRDefault="00903BE5" w:rsidP="0080750D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80750D">
              <w:rPr>
                <w:rFonts w:cs="Times New Roman"/>
                <w:color w:val="000000"/>
              </w:rPr>
              <w:t>Exhibit A does not align with typical pricing models for retained or interim search work. Given that the Solicitation Response requires a description of service pricing and terms, please clarify expectations for how to complete Exhibit A.</w:t>
            </w:r>
          </w:p>
          <w:p w14:paraId="0B7FB3A4" w14:textId="1289AAB4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EE0000"/>
              </w:rPr>
              <w:t>Executive search does not have any implementation costs; however, they can price out averages of typical fees per hire based on one placement (i.e. % of first year base salary, travel expenses etc.)</w:t>
            </w:r>
          </w:p>
        </w:tc>
      </w:tr>
      <w:tr w:rsidR="00903BE5" w:rsidRPr="00903BE5" w14:paraId="75459AE9" w14:textId="77777777">
        <w:trPr>
          <w:trHeight w:val="600"/>
        </w:trPr>
        <w:tc>
          <w:tcPr>
            <w:tcW w:w="7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AC8E5" w14:textId="4BA9B286" w:rsidR="00903BE5" w:rsidRPr="0080750D" w:rsidRDefault="00903BE5" w:rsidP="0080750D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80750D">
              <w:rPr>
                <w:rFonts w:cs="Times New Roman"/>
                <w:color w:val="000000"/>
              </w:rPr>
              <w:t>Does JPS anticipate awarding to multiple executive search firms by specialty area, or establishing a general preferred vendor pool across all functions?</w:t>
            </w:r>
          </w:p>
          <w:p w14:paraId="4439B79B" w14:textId="7BE17392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EE0000"/>
              </w:rPr>
              <w:t>We will select multiple firms who can support our various functions</w:t>
            </w:r>
            <w:r w:rsidR="0080750D">
              <w:rPr>
                <w:rFonts w:cs="Times New Roman"/>
                <w:color w:val="EE0000"/>
              </w:rPr>
              <w:t>.</w:t>
            </w:r>
          </w:p>
        </w:tc>
      </w:tr>
      <w:tr w:rsidR="00903BE5" w:rsidRPr="00903BE5" w14:paraId="4280C70C" w14:textId="77777777">
        <w:trPr>
          <w:trHeight w:val="600"/>
        </w:trPr>
        <w:tc>
          <w:tcPr>
            <w:tcW w:w="7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4C22D" w14:textId="26464931" w:rsidR="00903BE5" w:rsidRPr="00903BE5" w:rsidRDefault="00903BE5" w:rsidP="0080750D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Is there an estimated annual volume of executive searches and/or interim placements anticipated under this contract?</w:t>
            </w:r>
          </w:p>
          <w:p w14:paraId="70A9F09E" w14:textId="131B9C8E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EE0000"/>
              </w:rPr>
              <w:t>We average about 5-10 executive placements a year and 3-5 interim placements a year</w:t>
            </w:r>
            <w:r w:rsidR="0080750D">
              <w:rPr>
                <w:rFonts w:cs="Times New Roman"/>
                <w:color w:val="EE0000"/>
              </w:rPr>
              <w:t>.</w:t>
            </w:r>
          </w:p>
        </w:tc>
      </w:tr>
      <w:tr w:rsidR="00903BE5" w:rsidRPr="00903BE5" w14:paraId="2992665C" w14:textId="77777777">
        <w:trPr>
          <w:trHeight w:val="630"/>
        </w:trPr>
        <w:tc>
          <w:tcPr>
            <w:tcW w:w="7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0F5B1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Can JPS provide guidance on the typical compensation ranges for executive roles to be filled (e.g., C-suite vs. VP-level)?</w:t>
            </w:r>
          </w:p>
          <w:p w14:paraId="5FBE7B70" w14:textId="5E6AD50F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EE0000"/>
              </w:rPr>
              <w:t>We will work with the agencies to develop a competitive compensation package. We will provide salary ranges for each search for our C-suite and VP-level.</w:t>
            </w:r>
          </w:p>
        </w:tc>
      </w:tr>
      <w:tr w:rsidR="00903BE5" w:rsidRPr="00903BE5" w14:paraId="0BC5A4DF" w14:textId="77777777">
        <w:trPr>
          <w:trHeight w:val="2088"/>
        </w:trPr>
        <w:tc>
          <w:tcPr>
            <w:tcW w:w="7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D95C2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Is there a target fee structure or preferred pricing model (e.g., percentage-based retained search, flat fee, hybrid) that JPS would like vendors to align with?</w:t>
            </w:r>
          </w:p>
          <w:p w14:paraId="3717387A" w14:textId="2551B872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903BE5">
              <w:rPr>
                <w:rFonts w:cs="Times New Roman"/>
                <w:color w:val="EE0000"/>
              </w:rPr>
              <w:t>Percentage-based retained search (based on first-year base rate salary)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10DE63AF" w14:textId="4B1DC47B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903BE5">
              <w:rPr>
                <w:rFonts w:cs="Times New Roman"/>
                <w:color w:val="EE0000"/>
              </w:rPr>
              <w:t>Flat fee for interim placements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3EA2EF5D" w14:textId="77777777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EE0000"/>
              </w:rPr>
              <w:t>Reduced fees for volume; i.e. reduced % if for each consecutive search request within 30-60 days.</w:t>
            </w:r>
          </w:p>
        </w:tc>
      </w:tr>
      <w:tr w:rsidR="00903BE5" w:rsidRPr="00903BE5" w14:paraId="7610C107" w14:textId="77777777">
        <w:trPr>
          <w:trHeight w:val="630"/>
        </w:trPr>
        <w:tc>
          <w:tcPr>
            <w:tcW w:w="7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2A992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For interim placements, what are the typical duration expectations and transition expectations into permanent roles, if applicable?</w:t>
            </w:r>
          </w:p>
          <w:p w14:paraId="56402679" w14:textId="50077F12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EE0000"/>
              </w:rPr>
              <w:t>90-day increments with options to extend or convert</w:t>
            </w:r>
            <w:r w:rsidR="0080750D">
              <w:rPr>
                <w:rFonts w:cs="Times New Roman"/>
                <w:color w:val="EE0000"/>
              </w:rPr>
              <w:t>.</w:t>
            </w:r>
          </w:p>
        </w:tc>
      </w:tr>
      <w:tr w:rsidR="00903BE5" w:rsidRPr="00903BE5" w14:paraId="236EC4CF" w14:textId="77777777">
        <w:trPr>
          <w:trHeight w:val="600"/>
        </w:trPr>
        <w:tc>
          <w:tcPr>
            <w:tcW w:w="7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CA17E9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Are there any incumbent or current search firms engaged by JPS that vendors should be aware of when proposing differentiation?</w:t>
            </w:r>
          </w:p>
          <w:p w14:paraId="130434EB" w14:textId="77777777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EE0000"/>
              </w:rPr>
              <w:t>We do have current vendors in place who have also been invited to the RFP process.</w:t>
            </w:r>
          </w:p>
        </w:tc>
      </w:tr>
      <w:tr w:rsidR="00903BE5" w:rsidRPr="00903BE5" w14:paraId="1D243201" w14:textId="77777777">
        <w:trPr>
          <w:trHeight w:val="600"/>
        </w:trPr>
        <w:tc>
          <w:tcPr>
            <w:tcW w:w="7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80FDD5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lastRenderedPageBreak/>
              <w:t>Could the District please clarify whether subcontracting is mandatory for this engagement, or if it is encouraged solely to support the Historically Underutilized Business (HUB) participation goals?</w:t>
            </w:r>
          </w:p>
          <w:p w14:paraId="4E96BCE7" w14:textId="1085A5BF" w:rsidR="00903BE5" w:rsidRP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903BE5">
              <w:rPr>
                <w:rFonts w:cs="Times New Roman"/>
                <w:color w:val="EE0000"/>
              </w:rPr>
              <w:t>Subcontracting is not mandatory.</w:t>
            </w:r>
          </w:p>
          <w:p w14:paraId="4A76A148" w14:textId="27CBEC0C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Can the District provide information regarding the current or previous incumbent vendor(s) supporting these services? </w:t>
            </w:r>
          </w:p>
          <w:p w14:paraId="44163454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 xml:space="preserve">What </w:t>
            </w:r>
            <w:proofErr w:type="gramStart"/>
            <w:r w:rsidRPr="00903BE5">
              <w:rPr>
                <w:rFonts w:cs="Times New Roman"/>
                <w:color w:val="000000"/>
              </w:rPr>
              <w:t>was</w:t>
            </w:r>
            <w:proofErr w:type="gramEnd"/>
            <w:r w:rsidRPr="00903BE5">
              <w:rPr>
                <w:rFonts w:cs="Times New Roman"/>
                <w:color w:val="000000"/>
              </w:rPr>
              <w:t xml:space="preserve"> the approximate annual spend or budget allocation for executive search services under the current or previous contract? </w:t>
            </w:r>
          </w:p>
          <w:p w14:paraId="22E246F2" w14:textId="4AA2ADF4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Approximately $300,000-500,000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5DC86FE1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Is there an estimated budget or not-to-exceed value established for this contract that respondents should consider while developing their pricing models? </w:t>
            </w:r>
          </w:p>
          <w:p w14:paraId="6D78ECE4" w14:textId="5DF8505E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We would suggest being competitive based on 5-10 executive placements a year and 3-5 interim placements a year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5324E515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Could the District share any challenges or gaps experienced with prior or current vendors that it aims to address through this solicitation? </w:t>
            </w:r>
          </w:p>
          <w:p w14:paraId="49753304" w14:textId="1A30011D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 xml:space="preserve">Quality of placements and  cost savings </w:t>
            </w:r>
            <w:proofErr w:type="gramStart"/>
            <w:r w:rsidRPr="0080750D">
              <w:rPr>
                <w:rFonts w:cs="Times New Roman"/>
                <w:color w:val="EE0000"/>
              </w:rPr>
              <w:t>where</w:t>
            </w:r>
            <w:proofErr w:type="gramEnd"/>
            <w:r w:rsidRPr="0080750D">
              <w:rPr>
                <w:rFonts w:cs="Times New Roman"/>
                <w:color w:val="EE0000"/>
              </w:rPr>
              <w:t xml:space="preserve"> applicable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3032F8DF" w14:textId="48785CBB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What would be the number of awards you intend to give</w:t>
            </w:r>
            <w:r w:rsidR="0080750D">
              <w:rPr>
                <w:rFonts w:cs="Times New Roman"/>
                <w:color w:val="000000"/>
              </w:rPr>
              <w:t xml:space="preserve"> </w:t>
            </w:r>
            <w:r w:rsidRPr="00903BE5">
              <w:rPr>
                <w:rFonts w:cs="Times New Roman"/>
                <w:color w:val="000000"/>
              </w:rPr>
              <w:t>(approximate number)?</w:t>
            </w:r>
          </w:p>
          <w:p w14:paraId="2E824360" w14:textId="3EA77CA4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TBD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565F94D6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What is the tentative start date of this engagement?</w:t>
            </w:r>
          </w:p>
          <w:p w14:paraId="2BDDC337" w14:textId="77777777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 xml:space="preserve">As soon as the contracting process allows; estimate to be </w:t>
            </w:r>
            <w:proofErr w:type="gramStart"/>
            <w:r w:rsidRPr="0080750D">
              <w:rPr>
                <w:rFonts w:cs="Times New Roman"/>
                <w:color w:val="EE0000"/>
              </w:rPr>
              <w:t>live</w:t>
            </w:r>
            <w:proofErr w:type="gramEnd"/>
            <w:r w:rsidRPr="0080750D">
              <w:rPr>
                <w:rFonts w:cs="Times New Roman"/>
                <w:color w:val="EE0000"/>
              </w:rPr>
              <w:t xml:space="preserve"> within a few months.</w:t>
            </w:r>
          </w:p>
          <w:p w14:paraId="7596D6EA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Is this a new contract or are there any incumbents?</w:t>
            </w:r>
          </w:p>
          <w:p w14:paraId="36BFC937" w14:textId="3A6587E1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Previous MSAs have expired, this is an RFP for new agreements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769726B5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​Are the incumbents eligible to submit the proposal again?</w:t>
            </w:r>
          </w:p>
          <w:p w14:paraId="1FB4E4E4" w14:textId="7033807B" w:rsidR="00903BE5" w:rsidRPr="0080750D" w:rsidRDefault="0080750D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Y</w:t>
            </w:r>
            <w:r w:rsidR="00903BE5" w:rsidRPr="0080750D">
              <w:rPr>
                <w:rFonts w:cs="Times New Roman"/>
                <w:color w:val="EE0000"/>
              </w:rPr>
              <w:t>es</w:t>
            </w:r>
          </w:p>
          <w:p w14:paraId="79BDD179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Are there any pain points or issues with the current vendor(s)?</w:t>
            </w:r>
          </w:p>
          <w:p w14:paraId="0219F636" w14:textId="641A9695" w:rsidR="00903BE5" w:rsidRPr="0080750D" w:rsidRDefault="0080750D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N</w:t>
            </w:r>
            <w:r w:rsidR="00903BE5" w:rsidRPr="0080750D">
              <w:rPr>
                <w:rFonts w:cs="Times New Roman"/>
                <w:color w:val="EE0000"/>
              </w:rPr>
              <w:t>o</w:t>
            </w:r>
            <w:r>
              <w:rPr>
                <w:rFonts w:cs="Times New Roman"/>
                <w:color w:val="EE0000"/>
              </w:rPr>
              <w:t>.</w:t>
            </w:r>
          </w:p>
          <w:p w14:paraId="390734C8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Could you please share the previous spending on this contract, if any?</w:t>
            </w:r>
          </w:p>
          <w:p w14:paraId="6480BB37" w14:textId="6B0FB5C8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Approximately $300,000-500,000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399B26AA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How many positions were used in the previous contract?</w:t>
            </w:r>
          </w:p>
          <w:p w14:paraId="10272100" w14:textId="54BDA9D3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We average about 5-10 executive placements a year and 3-5 interim placements a year</w:t>
            </w:r>
            <w:r w:rsidR="0080750D">
              <w:rPr>
                <w:rFonts w:cs="Times New Roman"/>
                <w:color w:val="EE0000"/>
              </w:rPr>
              <w:t>.</w:t>
            </w:r>
          </w:p>
          <w:p w14:paraId="4829BD4A" w14:textId="77777777" w:rsid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How many positions will be required per year or throughout the contract term?</w:t>
            </w:r>
          </w:p>
          <w:p w14:paraId="74D1162B" w14:textId="0B28DA59" w:rsidR="0080750D" w:rsidRPr="0080750D" w:rsidRDefault="0080750D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We average about 5-10 executive placements a year and 3-5 interim placements a year</w:t>
            </w:r>
            <w:r>
              <w:rPr>
                <w:rFonts w:cs="Times New Roman"/>
                <w:color w:val="EE0000"/>
              </w:rPr>
              <w:t>.</w:t>
            </w:r>
          </w:p>
          <w:p w14:paraId="044F93E2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Can we provide hourly rate ranges in the price proposal?</w:t>
            </w:r>
          </w:p>
          <w:p w14:paraId="7BE8E9F7" w14:textId="77777777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 xml:space="preserve">The placements would be </w:t>
            </w:r>
            <w:proofErr w:type="gramStart"/>
            <w:r w:rsidRPr="0080750D">
              <w:rPr>
                <w:rFonts w:cs="Times New Roman"/>
                <w:color w:val="EE0000"/>
              </w:rPr>
              <w:t>exempt</w:t>
            </w:r>
            <w:proofErr w:type="gramEnd"/>
            <w:r w:rsidRPr="0080750D">
              <w:rPr>
                <w:rFonts w:cs="Times New Roman"/>
                <w:color w:val="EE0000"/>
              </w:rPr>
              <w:t xml:space="preserve"> executive roles; hourly is fine; however, annual would be preferred. This contract would not include hourly workers.</w:t>
            </w:r>
          </w:p>
          <w:p w14:paraId="316490A8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Will the County allow mid-contract price adjustments (e.g., for agency fees or wage rates) during the three-year term, and if so, under what conditions?</w:t>
            </w:r>
          </w:p>
          <w:p w14:paraId="7A0E5478" w14:textId="77777777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 xml:space="preserve">Percentage retainer fees would be preferred. We are not looking at rates for hourly employees as these would be executive placements. </w:t>
            </w:r>
          </w:p>
          <w:p w14:paraId="12CB7ED3" w14:textId="77777777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Respondents may propose pricing increases for the optional renewal terms with set caps (e.g., no more than 1% to 3% annually).</w:t>
            </w:r>
          </w:p>
          <w:p w14:paraId="23CD289D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If adjustments are permitted, is there a specified mechanism (e.g., annual review, CPI-based increase, or mutual negotiation) that governs such changes?</w:t>
            </w:r>
          </w:p>
          <w:p w14:paraId="109BDF36" w14:textId="77777777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Pricing must remain fixed for the initial term of the agreement.</w:t>
            </w:r>
          </w:p>
          <w:p w14:paraId="46CEDBBB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Should the initial proposal reflect fixed pricing for the entire term, or can adjustments be proposed in advance as part of the contract?</w:t>
            </w:r>
          </w:p>
          <w:p w14:paraId="08D068DB" w14:textId="77777777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Respondents may propose pricing increases for the optional renewal terms with set caps (e.g., no more than 1% to 3% annually).</w:t>
            </w:r>
          </w:p>
          <w:p w14:paraId="3E535DD2" w14:textId="77777777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Pricing must remain fixed for the initial term of the agreement.</w:t>
            </w:r>
          </w:p>
          <w:p w14:paraId="1F4306FA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 xml:space="preserve">What </w:t>
            </w:r>
            <w:proofErr w:type="gramStart"/>
            <w:r w:rsidRPr="00903BE5">
              <w:rPr>
                <w:rFonts w:cs="Times New Roman"/>
                <w:color w:val="000000"/>
              </w:rPr>
              <w:t>are</w:t>
            </w:r>
            <w:proofErr w:type="gramEnd"/>
            <w:r w:rsidRPr="00903BE5">
              <w:rPr>
                <w:rFonts w:cs="Times New Roman"/>
                <w:color w:val="000000"/>
              </w:rPr>
              <w:t xml:space="preserve"> invoice/payment terms (NET 30, NET 45, etc.) and required invoice fields?</w:t>
            </w:r>
          </w:p>
          <w:p w14:paraId="01095982" w14:textId="17A49FB9" w:rsidR="0080750D" w:rsidRPr="0080750D" w:rsidRDefault="0080750D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>
              <w:rPr>
                <w:rFonts w:cs="Times New Roman"/>
                <w:color w:val="EE0000"/>
              </w:rPr>
              <w:t>Invoice terms are normally NET 30; required invoice information will be provided accordingly</w:t>
            </w:r>
            <w:r w:rsidRPr="0080750D">
              <w:rPr>
                <w:rFonts w:cs="Times New Roman"/>
                <w:color w:val="EE0000"/>
              </w:rPr>
              <w:t>.</w:t>
            </w:r>
          </w:p>
          <w:p w14:paraId="6F2DF231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What are the reporting requirements?</w:t>
            </w:r>
          </w:p>
          <w:p w14:paraId="50B144B3" w14:textId="77777777" w:rsidR="00903BE5" w:rsidRPr="0080750D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While we do not have reporting requirements in the RFP, a partnership and annual reporting may be requested.</w:t>
            </w:r>
          </w:p>
          <w:p w14:paraId="3BA56D74" w14:textId="77777777" w:rsidR="00903BE5" w:rsidRPr="00903BE5" w:rsidRDefault="00903BE5" w:rsidP="0080750D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 w:rsidRPr="00903BE5">
              <w:rPr>
                <w:rFonts w:cs="Times New Roman"/>
                <w:color w:val="000000"/>
              </w:rPr>
              <w:t>Are resumes required at the time of proposal submission? If yes, Do we need to submit the actual resumes for proposed candidates or can we submit the sample resumes?</w:t>
            </w:r>
          </w:p>
          <w:p w14:paraId="5464E098" w14:textId="77777777" w:rsidR="00903BE5" w:rsidRDefault="00903BE5" w:rsidP="0080750D">
            <w:pPr>
              <w:numPr>
                <w:ilvl w:val="1"/>
                <w:numId w:val="12"/>
              </w:numPr>
              <w:rPr>
                <w:rFonts w:cs="Times New Roman"/>
                <w:color w:val="EE0000"/>
              </w:rPr>
            </w:pPr>
            <w:r w:rsidRPr="0080750D">
              <w:rPr>
                <w:rFonts w:cs="Times New Roman"/>
                <w:color w:val="EE0000"/>
              </w:rPr>
              <w:t>Resumes are not required; however, applicable placement history would be advantageous to review.</w:t>
            </w:r>
          </w:p>
          <w:p w14:paraId="1126B862" w14:textId="57475649" w:rsidR="00B059B8" w:rsidRDefault="00B059B8" w:rsidP="00B059B8">
            <w:pPr>
              <w:numPr>
                <w:ilvl w:val="0"/>
                <w:numId w:val="12"/>
              </w:num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 noted the documents for Exhibit G have been removed from the RFP portal; are those documents still required</w:t>
            </w:r>
            <w:r w:rsidRPr="00903BE5">
              <w:rPr>
                <w:rFonts w:cs="Times New Roman"/>
                <w:color w:val="000000"/>
              </w:rPr>
              <w:t>?</w:t>
            </w:r>
          </w:p>
          <w:p w14:paraId="58100E03" w14:textId="19EAB5CC" w:rsidR="00B059B8" w:rsidRPr="00B059B8" w:rsidRDefault="00B059B8" w:rsidP="00B059B8">
            <w:pPr>
              <w:pStyle w:val="ListParagraph"/>
              <w:numPr>
                <w:ilvl w:val="1"/>
                <w:numId w:val="12"/>
              </w:numPr>
              <w:jc w:val="both"/>
              <w:rPr>
                <w:rFonts w:cs="Times New Roman"/>
                <w:color w:val="EE0000"/>
              </w:rPr>
            </w:pPr>
            <w:r w:rsidRPr="00B059B8">
              <w:rPr>
                <w:rFonts w:cs="Times New Roman"/>
                <w:color w:val="EE0000"/>
              </w:rPr>
              <w:t>No;</w:t>
            </w:r>
            <w:r>
              <w:rPr>
                <w:rFonts w:cs="Times New Roman"/>
                <w:color w:val="EE0000"/>
              </w:rPr>
              <w:t xml:space="preserve"> </w:t>
            </w:r>
            <w:r w:rsidRPr="00B059B8">
              <w:rPr>
                <w:rFonts w:cs="Times New Roman"/>
                <w:color w:val="EE0000"/>
              </w:rPr>
              <w:t>the Exhibit G documents (Security Questionnaire, Data Distribution Review Board (DDRB) form, and AI Review form) requests have been removed from the portal and are not required to be completed for this RFP.</w:t>
            </w:r>
          </w:p>
          <w:p w14:paraId="3D08FECF" w14:textId="2F012E65" w:rsidR="00903BE5" w:rsidRPr="00903BE5" w:rsidRDefault="00903BE5" w:rsidP="0080750D">
            <w:pPr>
              <w:ind w:firstLine="60"/>
              <w:rPr>
                <w:rFonts w:cs="Times New Roman"/>
                <w:color w:val="000000"/>
              </w:rPr>
            </w:pPr>
          </w:p>
        </w:tc>
      </w:tr>
    </w:tbl>
    <w:p w14:paraId="2000CEC2" w14:textId="77777777" w:rsidR="00903BE5" w:rsidRDefault="00903BE5" w:rsidP="00F178FD">
      <w:pPr>
        <w:rPr>
          <w:rFonts w:cs="Times New Roman"/>
          <w:color w:val="000000"/>
        </w:rPr>
      </w:pPr>
    </w:p>
    <w:p w14:paraId="66617719" w14:textId="77777777" w:rsidR="00C63C88" w:rsidRDefault="00C63C88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p w14:paraId="3E2A3535" w14:textId="07E1395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Proposals submitted without an executed copy of this Addendum #</w:t>
      </w:r>
      <w:r w:rsidR="00903BE5">
        <w:rPr>
          <w:rFonts w:cs="Times New Roman"/>
          <w:color w:val="000000"/>
        </w:rPr>
        <w:t>2</w:t>
      </w:r>
      <w:r w:rsidRPr="00A64261">
        <w:rPr>
          <w:rFonts w:cs="Times New Roman"/>
          <w:color w:val="000000"/>
        </w:rPr>
        <w:t xml:space="preserve"> attached may be considered</w:t>
      </w:r>
    </w:p>
    <w:p w14:paraId="7447F636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informal and may be rejected.</w:t>
      </w:r>
    </w:p>
    <w:p w14:paraId="07BD6C28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08EAFBCC" w14:textId="77777777" w:rsidR="00F178FD" w:rsidRPr="00A64261" w:rsidRDefault="00F178FD" w:rsidP="00F178FD">
      <w:pPr>
        <w:rPr>
          <w:rFonts w:cs="Times New Roman"/>
          <w:color w:val="000000"/>
        </w:rPr>
      </w:pPr>
      <w:permStart w:id="2069920582" w:edGrp="everyone"/>
      <w:r w:rsidRPr="00A64261">
        <w:rPr>
          <w:rFonts w:cs="Times New Roman"/>
          <w:color w:val="000000"/>
        </w:rPr>
        <w:t>Received, acknowledged, and conditions agreed to on this _________ day of ___________, 202</w:t>
      </w:r>
      <w:r>
        <w:rPr>
          <w:rFonts w:cs="Times New Roman"/>
          <w:color w:val="000000"/>
        </w:rPr>
        <w:t>6</w:t>
      </w:r>
      <w:r w:rsidRPr="00A64261">
        <w:rPr>
          <w:rFonts w:cs="Times New Roman"/>
          <w:color w:val="000000"/>
        </w:rPr>
        <w:t>, by:</w:t>
      </w:r>
    </w:p>
    <w:p w14:paraId="39CA7C9A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81B0254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Respondent:  __________________________________________________________</w:t>
      </w:r>
    </w:p>
    <w:p w14:paraId="2F3516F3" w14:textId="77777777" w:rsidR="00F178FD" w:rsidRPr="00A64261" w:rsidRDefault="00F178FD" w:rsidP="00F178FD">
      <w:pPr>
        <w:rPr>
          <w:rFonts w:cs="Times New Roman"/>
          <w:color w:val="000000"/>
        </w:rPr>
      </w:pPr>
    </w:p>
    <w:p w14:paraId="22BE383A" w14:textId="77777777" w:rsidR="00F178FD" w:rsidRPr="00A64261" w:rsidRDefault="00F178FD" w:rsidP="00F178FD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Company Name: _______________________________________________________</w:t>
      </w:r>
    </w:p>
    <w:permEnd w:id="2069920582"/>
    <w:p w14:paraId="767FDBA3" w14:textId="77777777" w:rsidR="00F178FD" w:rsidRPr="00A64261" w:rsidRDefault="00F178FD" w:rsidP="00F178FD">
      <w:pPr>
        <w:rPr>
          <w:rFonts w:cs="Times New Roman"/>
          <w:b/>
          <w:bCs/>
        </w:rPr>
      </w:pPr>
    </w:p>
    <w:p w14:paraId="006301D7" w14:textId="394D41E1" w:rsidR="004B554C" w:rsidRPr="00F178FD" w:rsidRDefault="00F178FD" w:rsidP="00F178FD">
      <w:r w:rsidRPr="00A64261">
        <w:rPr>
          <w:rFonts w:cs="Times New Roman"/>
        </w:rPr>
        <w:t xml:space="preserve">If there are questions pertaining to this addendum, please contact </w:t>
      </w:r>
      <w:hyperlink r:id="rId7" w:history="1">
        <w:r w:rsidRPr="00A64261">
          <w:rPr>
            <w:rStyle w:val="Hyperlink"/>
          </w:rPr>
          <w:t>Bid_submissions@jpshealth.org</w:t>
        </w:r>
      </w:hyperlink>
      <w:r w:rsidRPr="00A64261">
        <w:rPr>
          <w:rFonts w:cs="Times New Roman"/>
        </w:rPr>
        <w:t>.</w:t>
      </w:r>
    </w:p>
    <w:sectPr w:rsidR="004B554C" w:rsidRPr="00F178FD" w:rsidSect="00282A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40CB" w14:textId="77777777" w:rsidR="00002C01" w:rsidRDefault="00002C01" w:rsidP="00ED66BF">
      <w:r>
        <w:separator/>
      </w:r>
    </w:p>
  </w:endnote>
  <w:endnote w:type="continuationSeparator" w:id="0">
    <w:p w14:paraId="36DFE6AE" w14:textId="77777777" w:rsidR="00002C01" w:rsidRDefault="00002C01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B119" w14:textId="77777777" w:rsidR="00F178FD" w:rsidRDefault="00F1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A8CF4" w14:textId="53F9494D" w:rsidR="00F178FD" w:rsidRDefault="00F178FD" w:rsidP="00F178FD">
    <w:pPr>
      <w:pStyle w:val="Footer"/>
      <w:jc w:val="center"/>
    </w:pPr>
    <w:r>
      <w:t>SUPPLY CHAIN MANAGEMENT DEPARTMENT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C690" w14:textId="77777777" w:rsidR="00F178FD" w:rsidRDefault="00F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0D06" w14:textId="77777777" w:rsidR="00002C01" w:rsidRDefault="00002C01" w:rsidP="00ED66BF">
      <w:r>
        <w:separator/>
      </w:r>
    </w:p>
  </w:footnote>
  <w:footnote w:type="continuationSeparator" w:id="0">
    <w:p w14:paraId="4B93F367" w14:textId="77777777" w:rsidR="00002C01" w:rsidRDefault="00002C01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CE53" w14:textId="77777777" w:rsidR="00F178FD" w:rsidRDefault="00F17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0791DC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B58A" w14:textId="77777777" w:rsidR="00F178FD" w:rsidRDefault="00F17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D6AA6"/>
    <w:multiLevelType w:val="hybridMultilevel"/>
    <w:tmpl w:val="5E10F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2089"/>
    <w:multiLevelType w:val="multilevel"/>
    <w:tmpl w:val="D7DC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3F2E95"/>
    <w:multiLevelType w:val="multilevel"/>
    <w:tmpl w:val="8394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4627A2"/>
    <w:multiLevelType w:val="multilevel"/>
    <w:tmpl w:val="7D86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9F084E"/>
    <w:multiLevelType w:val="multilevel"/>
    <w:tmpl w:val="9B70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AE51EE"/>
    <w:multiLevelType w:val="multilevel"/>
    <w:tmpl w:val="AB7C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D73D3A"/>
    <w:multiLevelType w:val="hybridMultilevel"/>
    <w:tmpl w:val="444C9B02"/>
    <w:lvl w:ilvl="0" w:tplc="378C74FC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 w:tplc="7E644008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position w:val="0"/>
      </w:rPr>
    </w:lvl>
    <w:lvl w:ilvl="2" w:tplc="CF86D406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 w:tplc="A7BEB482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 w:tplc="8BFCEDEC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 w:tplc="112AECE4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 w:tplc="8E0CF4A4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 w:tplc="DF1A94E2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 w:tplc="2AC678C4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3DCD2FA8"/>
    <w:multiLevelType w:val="hybridMultilevel"/>
    <w:tmpl w:val="38EC28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927F9"/>
    <w:multiLevelType w:val="multilevel"/>
    <w:tmpl w:val="731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A241C6"/>
    <w:multiLevelType w:val="multilevel"/>
    <w:tmpl w:val="21F03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D528ED"/>
    <w:multiLevelType w:val="hybridMultilevel"/>
    <w:tmpl w:val="8CD0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D2DA6"/>
    <w:multiLevelType w:val="multilevel"/>
    <w:tmpl w:val="02E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1756194">
    <w:abstractNumId w:val="0"/>
  </w:num>
  <w:num w:numId="2" w16cid:durableId="393235213">
    <w:abstractNumId w:val="11"/>
  </w:num>
  <w:num w:numId="3" w16cid:durableId="1048601597">
    <w:abstractNumId w:val="4"/>
  </w:num>
  <w:num w:numId="4" w16cid:durableId="2099595364">
    <w:abstractNumId w:val="2"/>
  </w:num>
  <w:num w:numId="5" w16cid:durableId="466704179">
    <w:abstractNumId w:val="12"/>
  </w:num>
  <w:num w:numId="6" w16cid:durableId="1156382894">
    <w:abstractNumId w:val="5"/>
  </w:num>
  <w:num w:numId="7" w16cid:durableId="167064155">
    <w:abstractNumId w:val="9"/>
  </w:num>
  <w:num w:numId="8" w16cid:durableId="1598948053">
    <w:abstractNumId w:val="6"/>
  </w:num>
  <w:num w:numId="9" w16cid:durableId="150416475">
    <w:abstractNumId w:val="3"/>
  </w:num>
  <w:num w:numId="10" w16cid:durableId="212338107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5784124">
    <w:abstractNumId w:val="8"/>
  </w:num>
  <w:num w:numId="12" w16cid:durableId="624239350">
    <w:abstractNumId w:val="1"/>
  </w:num>
  <w:num w:numId="13" w16cid:durableId="1464423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0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00A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3E6B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5F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B6D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126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704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0D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BE5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B8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3C8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8FD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6BA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F178FD"/>
    <w:rPr>
      <w:rFonts w:cs="Times New Roman"/>
      <w:color w:val="0000FF"/>
      <w:u w:val="single"/>
    </w:rPr>
  </w:style>
  <w:style w:type="paragraph" w:customStyle="1" w:styleId="Default">
    <w:name w:val="Default"/>
    <w:rsid w:val="00F178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03BE5"/>
    <w:pPr>
      <w:ind w:left="720"/>
      <w:contextualSpacing/>
    </w:pPr>
  </w:style>
  <w:style w:type="character" w:customStyle="1" w:styleId="ui-provider">
    <w:name w:val="ui-provider"/>
    <w:basedOn w:val="DefaultParagraphFont"/>
    <w:rsid w:val="00903BE5"/>
  </w:style>
  <w:style w:type="paragraph" w:styleId="NormalWeb">
    <w:name w:val="Normal (Web)"/>
    <w:basedOn w:val="Normal"/>
    <w:uiPriority w:val="99"/>
    <w:semiHidden/>
    <w:unhideWhenUsed/>
    <w:rsid w:val="00903BE5"/>
    <w:pPr>
      <w:spacing w:before="100" w:beforeAutospacing="1" w:after="100" w:afterAutospacing="1"/>
    </w:pPr>
    <w:rPr>
      <w:rFonts w:eastAsiaTheme="minorHAns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3BE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059B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Harris, Eureka</cp:lastModifiedBy>
  <cp:revision>4</cp:revision>
  <cp:lastPrinted>2021-06-11T19:39:00Z</cp:lastPrinted>
  <dcterms:created xsi:type="dcterms:W3CDTF">2026-04-27T18:19:00Z</dcterms:created>
  <dcterms:modified xsi:type="dcterms:W3CDTF">2026-04-27T18:31:00Z</dcterms:modified>
</cp:coreProperties>
</file>