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CFA50" w14:textId="77777777" w:rsidR="00D8297F" w:rsidRPr="001A1CAA" w:rsidRDefault="001A1CAA" w:rsidP="001A1C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szCs w:val="22"/>
        </w:rPr>
      </w:pPr>
      <w:bookmarkStart w:id="0" w:name="_Hlk22036516"/>
      <w:bookmarkStart w:id="1" w:name="_Hlk17968468"/>
      <w:r w:rsidRPr="001A1CAA">
        <w:rPr>
          <w:rFonts w:cs="Times New Roman"/>
          <w:b/>
          <w:szCs w:val="22"/>
        </w:rPr>
        <w:t xml:space="preserve">JPS </w:t>
      </w:r>
      <w:r w:rsidR="00D8297F" w:rsidRPr="001A1CAA">
        <w:rPr>
          <w:rFonts w:cs="Times New Roman"/>
          <w:b/>
          <w:szCs w:val="22"/>
        </w:rPr>
        <w:t>Required Terms &amp; Conditions</w:t>
      </w:r>
    </w:p>
    <w:p w14:paraId="0BDB98F2" w14:textId="77777777" w:rsidR="00D8297F" w:rsidRDefault="00D8297F" w:rsidP="001A1C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i/>
          <w:szCs w:val="22"/>
        </w:rPr>
      </w:pPr>
      <w:r w:rsidRPr="001A1CAA">
        <w:rPr>
          <w:rFonts w:cs="Times New Roman"/>
          <w:b/>
          <w:i/>
          <w:szCs w:val="22"/>
        </w:rPr>
        <w:t xml:space="preserve">to be added to </w:t>
      </w:r>
      <w:r w:rsidR="001A1CAA" w:rsidRPr="001A1CAA">
        <w:rPr>
          <w:rFonts w:cs="Times New Roman"/>
          <w:b/>
          <w:i/>
          <w:szCs w:val="22"/>
        </w:rPr>
        <w:t>Vendor’s</w:t>
      </w:r>
      <w:r w:rsidRPr="001A1CAA">
        <w:rPr>
          <w:rFonts w:cs="Times New Roman"/>
          <w:b/>
          <w:i/>
          <w:szCs w:val="22"/>
        </w:rPr>
        <w:t xml:space="preserve"> proposed contract</w:t>
      </w:r>
      <w:r w:rsidR="001A1CAA" w:rsidRPr="001A1CAA">
        <w:rPr>
          <w:rFonts w:cs="Times New Roman"/>
          <w:b/>
          <w:i/>
          <w:szCs w:val="22"/>
        </w:rPr>
        <w:t xml:space="preserve"> form</w:t>
      </w:r>
    </w:p>
    <w:p w14:paraId="02873EA4" w14:textId="77777777" w:rsidR="001A1CAA" w:rsidRPr="001A1CAA" w:rsidRDefault="001A1CAA" w:rsidP="001A1C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i/>
          <w:szCs w:val="22"/>
        </w:rPr>
      </w:pPr>
    </w:p>
    <w:p w14:paraId="188AC325" w14:textId="3A815691" w:rsidR="00D8297F" w:rsidRPr="001A1CAA" w:rsidRDefault="00D8297F" w:rsidP="00D8297F">
      <w:pPr>
        <w:spacing w:after="120"/>
        <w:jc w:val="both"/>
        <w:rPr>
          <w:rFonts w:cs="Times New Roman"/>
          <w:szCs w:val="22"/>
        </w:rPr>
      </w:pPr>
    </w:p>
    <w:p w14:paraId="1E6D20D2" w14:textId="77777777" w:rsidR="00D8297F" w:rsidRPr="001A1CAA" w:rsidRDefault="00D8297F" w:rsidP="00D8297F">
      <w:pPr>
        <w:numPr>
          <w:ilvl w:val="0"/>
          <w:numId w:val="2"/>
        </w:numPr>
        <w:spacing w:after="120"/>
        <w:jc w:val="both"/>
        <w:rPr>
          <w:rFonts w:cs="Times New Roman"/>
          <w:szCs w:val="22"/>
        </w:rPr>
      </w:pPr>
      <w:r w:rsidRPr="001A1CAA">
        <w:rPr>
          <w:rFonts w:cs="Times New Roman"/>
          <w:szCs w:val="22"/>
          <w:u w:val="single"/>
        </w:rPr>
        <w:t>Term and Termination</w:t>
      </w:r>
      <w:r w:rsidRPr="001A1CAA">
        <w:rPr>
          <w:rFonts w:cs="Times New Roman"/>
          <w:szCs w:val="22"/>
        </w:rPr>
        <w:t>.  The parties agree that this Agreement shall be for a period of three (3) years, commencing on the Effective Date (“</w:t>
      </w:r>
      <w:r w:rsidRPr="001A1CAA">
        <w:rPr>
          <w:rFonts w:cs="Times New Roman"/>
          <w:szCs w:val="22"/>
          <w:u w:val="single"/>
        </w:rPr>
        <w:t>Initial Term</w:t>
      </w:r>
      <w:r w:rsidRPr="001A1CAA">
        <w:rPr>
          <w:rFonts w:cs="Times New Roman"/>
          <w:szCs w:val="22"/>
        </w:rPr>
        <w:t xml:space="preserve">”). Thereafter, Customer may renew the Agreement for up to two (2) additional one-year terms by providing Vendor with written notice (email notice will be acceptable) of renewal no less than thirty (30) days prior to the expiration of the </w:t>
      </w:r>
      <w:bookmarkStart w:id="2" w:name="_Hlk22036416"/>
      <w:r w:rsidRPr="001A1CAA">
        <w:rPr>
          <w:rFonts w:cs="Times New Roman"/>
          <w:szCs w:val="22"/>
        </w:rPr>
        <w:t>then-current term</w:t>
      </w:r>
      <w:bookmarkEnd w:id="2"/>
      <w:r w:rsidRPr="001A1CAA">
        <w:rPr>
          <w:rFonts w:cs="Times New Roman"/>
          <w:szCs w:val="22"/>
        </w:rPr>
        <w:t xml:space="preserve"> (any such renewal, a “</w:t>
      </w:r>
      <w:r w:rsidRPr="001A1CAA">
        <w:rPr>
          <w:rFonts w:cs="Times New Roman"/>
          <w:szCs w:val="22"/>
          <w:u w:val="single"/>
        </w:rPr>
        <w:t>Renewal Term</w:t>
      </w:r>
      <w:r w:rsidRPr="001A1CAA">
        <w:rPr>
          <w:rFonts w:cs="Times New Roman"/>
          <w:szCs w:val="22"/>
        </w:rPr>
        <w:t>” and together with the Initial Term, the “</w:t>
      </w:r>
      <w:r w:rsidRPr="001A1CAA">
        <w:rPr>
          <w:rFonts w:cs="Times New Roman"/>
          <w:szCs w:val="22"/>
          <w:u w:val="single"/>
        </w:rPr>
        <w:t>Term</w:t>
      </w:r>
      <w:r w:rsidRPr="001A1CAA">
        <w:rPr>
          <w:rFonts w:cs="Times New Roman"/>
          <w:szCs w:val="22"/>
        </w:rPr>
        <w:t>”). At the end of the Term of the Agreement, Customer reserves the right to extend the Agreement for up to 120 days to provide an opportunity to bring a new contract into place with another vendor. Either party may terminate this Agreement for cause upon a material breach by the other party of its obligations hereunder, which breach is not cured within fifteen (15) days after the breaching party is given a Notice of Material Breach (defined below). A “</w:t>
      </w:r>
      <w:r w:rsidRPr="001A1CAA">
        <w:rPr>
          <w:rFonts w:cs="Times New Roman"/>
          <w:szCs w:val="22"/>
          <w:u w:val="single"/>
        </w:rPr>
        <w:t>Notice of Material Breach</w:t>
      </w:r>
      <w:r w:rsidRPr="001A1CAA">
        <w:rPr>
          <w:rFonts w:cs="Times New Roman"/>
          <w:szCs w:val="22"/>
        </w:rPr>
        <w:t>” means written notice that includes in all capital letters “NOTICE OF MATERIAL BREACH” and also includes: (</w:t>
      </w:r>
      <w:proofErr w:type="spellStart"/>
      <w:r w:rsidRPr="001A1CAA">
        <w:rPr>
          <w:rFonts w:cs="Times New Roman"/>
          <w:szCs w:val="22"/>
        </w:rPr>
        <w:t>i</w:t>
      </w:r>
      <w:proofErr w:type="spellEnd"/>
      <w:r w:rsidRPr="001A1CAA">
        <w:rPr>
          <w:rFonts w:cs="Times New Roman"/>
          <w:szCs w:val="22"/>
        </w:rPr>
        <w:t>) specific details identifying the material breach; and, (ii) the notifying party’s specific recommendations of actions to be (or if appropriate, not to be) taken by the other party for it to cure the breach. Customer shall have the right to terminate this Agreement without cause at any time prior to such end of the Term of the Agreement by giving Vendor thirty (30) days prior written notice of such termination (hereinafter referred to as “</w:t>
      </w:r>
      <w:r w:rsidRPr="001A1CAA">
        <w:rPr>
          <w:rFonts w:cs="Times New Roman"/>
          <w:szCs w:val="22"/>
          <w:u w:val="single"/>
        </w:rPr>
        <w:t>Early Termination</w:t>
      </w:r>
      <w:r w:rsidRPr="001A1CAA">
        <w:rPr>
          <w:rFonts w:cs="Times New Roman"/>
          <w:szCs w:val="22"/>
        </w:rPr>
        <w:t xml:space="preserve">”). In the event of Early Termination, Customer agrees that it will pay all amounts due and owing Vendor for all Products provided by Vendor up to and including the date of termination. </w:t>
      </w:r>
      <w:proofErr w:type="gramStart"/>
      <w:r w:rsidRPr="001A1CAA">
        <w:rPr>
          <w:rFonts w:cs="Times New Roman"/>
          <w:szCs w:val="22"/>
        </w:rPr>
        <w:t>Customer</w:t>
      </w:r>
      <w:proofErr w:type="gramEnd"/>
      <w:r w:rsidRPr="001A1CAA">
        <w:rPr>
          <w:rFonts w:cs="Times New Roman"/>
          <w:szCs w:val="22"/>
        </w:rPr>
        <w:t xml:space="preserve"> also shall reimburse Vendor for all expenses incurred by Vendor in the performance of its obligations hereunder and which are or would be due to Vendor if Early Termination had not occurred. Customer acknowledges and agrees that in the event of such Early Termination, Vendor will not provide or otherwise perform any unnecessary part of the </w:t>
      </w:r>
      <w:proofErr w:type="gramStart"/>
      <w:r w:rsidRPr="001A1CAA">
        <w:rPr>
          <w:rFonts w:cs="Times New Roman"/>
          <w:szCs w:val="22"/>
        </w:rPr>
        <w:t>Products</w:t>
      </w:r>
      <w:proofErr w:type="gramEnd"/>
      <w:r w:rsidRPr="001A1CAA">
        <w:rPr>
          <w:rFonts w:cs="Times New Roman"/>
          <w:szCs w:val="22"/>
        </w:rPr>
        <w:t xml:space="preserve"> nor will it incur any unreasonable expenses, but it will perform only those obligations and incur only those expenses necessary to fulfill its obligations under this Agreement. Nothing set forth herein shall limit the Customer’s rights or remedies.</w:t>
      </w:r>
    </w:p>
    <w:p w14:paraId="5B90E73A" w14:textId="77777777" w:rsidR="00D8297F" w:rsidRPr="001A1CAA" w:rsidRDefault="00D8297F" w:rsidP="00D8297F">
      <w:pPr>
        <w:keepNext/>
        <w:numPr>
          <w:ilvl w:val="0"/>
          <w:numId w:val="2"/>
        </w:numPr>
        <w:spacing w:after="120"/>
        <w:jc w:val="both"/>
        <w:rPr>
          <w:rFonts w:cs="Times New Roman"/>
          <w:szCs w:val="22"/>
        </w:rPr>
      </w:pPr>
      <w:bookmarkStart w:id="3" w:name="_Ref25081000"/>
      <w:bookmarkStart w:id="4" w:name="_Ref34732744"/>
      <w:bookmarkStart w:id="5" w:name="_Ref5113195"/>
      <w:r w:rsidRPr="001A1CAA">
        <w:rPr>
          <w:rFonts w:cs="Times New Roman"/>
          <w:szCs w:val="22"/>
          <w:u w:val="single"/>
        </w:rPr>
        <w:t>Indemnity</w:t>
      </w:r>
      <w:r w:rsidRPr="001A1CAA">
        <w:rPr>
          <w:rFonts w:cs="Times New Roman"/>
          <w:szCs w:val="22"/>
        </w:rPr>
        <w:t>.</w:t>
      </w:r>
      <w:bookmarkEnd w:id="3"/>
      <w:bookmarkEnd w:id="4"/>
      <w:r w:rsidRPr="001A1CAA">
        <w:rPr>
          <w:rFonts w:cs="Times New Roman"/>
          <w:szCs w:val="22"/>
        </w:rPr>
        <w:t xml:space="preserve">  </w:t>
      </w:r>
    </w:p>
    <w:p w14:paraId="6103707A"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 xml:space="preserve">EXCEPT TO THE EXTENT OF ANY OTHER INDEMNITIES EXPRESSLY PROVIDED ELSEWHERE IN THIS AGREEMENT WHICH SHALL TAKE PRECEDENCE </w:t>
      </w:r>
      <w:smartTag w:uri="urn:schemas-microsoft-com:office:smarttags" w:element="stockticker">
        <w:r w:rsidRPr="001A1CAA">
          <w:rPr>
            <w:rFonts w:cs="Times New Roman"/>
            <w:szCs w:val="22"/>
          </w:rPr>
          <w:t>AND</w:t>
        </w:r>
      </w:smartTag>
      <w:r w:rsidRPr="001A1CAA">
        <w:rPr>
          <w:rFonts w:cs="Times New Roman"/>
          <w:szCs w:val="22"/>
        </w:rPr>
        <w:t xml:space="preserve"> CONTROL </w:t>
      </w:r>
      <w:smartTag w:uri="urn:schemas-microsoft-com:office:smarttags" w:element="stockticker">
        <w:r w:rsidRPr="001A1CAA">
          <w:rPr>
            <w:rFonts w:cs="Times New Roman"/>
            <w:szCs w:val="22"/>
          </w:rPr>
          <w:t>OVER</w:t>
        </w:r>
      </w:smartTag>
      <w:r w:rsidRPr="001A1CAA">
        <w:rPr>
          <w:rFonts w:cs="Times New Roman"/>
          <w:szCs w:val="22"/>
        </w:rPr>
        <w:t xml:space="preserve"> THIS INDEMNITY TO THE EXTENT OF THE MATTERS COVERED BY SUCH OTHER EXPRESSLY PROVIDED INDEMNITY(</w:t>
      </w:r>
      <w:smartTag w:uri="urn:schemas-microsoft-com:office:smarttags" w:element="stockticker">
        <w:r w:rsidRPr="001A1CAA">
          <w:rPr>
            <w:rFonts w:cs="Times New Roman"/>
            <w:szCs w:val="22"/>
          </w:rPr>
          <w:t>IES</w:t>
        </w:r>
      </w:smartTag>
      <w:r w:rsidRPr="001A1CAA">
        <w:rPr>
          <w:rFonts w:cs="Times New Roman"/>
          <w:szCs w:val="22"/>
        </w:rPr>
        <w:t xml:space="preserve">), VENDOR SHALL INDEMNIFY </w:t>
      </w:r>
      <w:smartTag w:uri="urn:schemas-microsoft-com:office:smarttags" w:element="stockticker">
        <w:r w:rsidRPr="001A1CAA">
          <w:rPr>
            <w:rFonts w:cs="Times New Roman"/>
            <w:szCs w:val="22"/>
          </w:rPr>
          <w:t>AND</w:t>
        </w:r>
      </w:smartTag>
      <w:r w:rsidRPr="001A1CAA">
        <w:rPr>
          <w:rFonts w:cs="Times New Roman"/>
          <w:szCs w:val="22"/>
        </w:rPr>
        <w:t xml:space="preserve"> HOLD HARMLESS THE CUSTOMER, CUSTOMER’S MANAGERS, OFFICERS, AGENTS, EMPLOYEES, STAFF, REPRESENTATIVES, </w:t>
      </w:r>
      <w:smartTag w:uri="urn:schemas-microsoft-com:office:smarttags" w:element="stockticker">
        <w:r w:rsidRPr="001A1CAA">
          <w:rPr>
            <w:rFonts w:cs="Times New Roman"/>
            <w:szCs w:val="22"/>
          </w:rPr>
          <w:t>AND</w:t>
        </w:r>
      </w:smartTag>
      <w:r w:rsidRPr="001A1CAA">
        <w:rPr>
          <w:rFonts w:cs="Times New Roman"/>
          <w:szCs w:val="22"/>
        </w:rPr>
        <w:t xml:space="preserve"> DIRECTORS (COLLECTIVELY, THE “CUSTOMER INDEMNITEES”) FROM </w:t>
      </w:r>
      <w:smartTag w:uri="urn:schemas-microsoft-com:office:smarttags" w:element="stockticker">
        <w:r w:rsidRPr="001A1CAA">
          <w:rPr>
            <w:rFonts w:cs="Times New Roman"/>
            <w:szCs w:val="22"/>
          </w:rPr>
          <w:t>ALL</w:t>
        </w:r>
      </w:smartTag>
      <w:r w:rsidRPr="001A1CAA">
        <w:rPr>
          <w:rFonts w:cs="Times New Roman"/>
          <w:szCs w:val="22"/>
        </w:rPr>
        <w:t xml:space="preserve"> LOSSES (DEFINED BELOW) </w:t>
      </w:r>
      <w:smartTag w:uri="urn:schemas-microsoft-com:office:smarttags" w:element="stockticker">
        <w:r w:rsidRPr="001A1CAA">
          <w:rPr>
            <w:rFonts w:cs="Times New Roman"/>
            <w:szCs w:val="22"/>
          </w:rPr>
          <w:t>AND</w:t>
        </w:r>
      </w:smartTag>
      <w:r w:rsidRPr="001A1CAA">
        <w:rPr>
          <w:rFonts w:cs="Times New Roman"/>
          <w:szCs w:val="22"/>
        </w:rPr>
        <w:t xml:space="preserve"> SHALL DEFEND THE CUSTOMER </w:t>
      </w:r>
      <w:smartTag w:uri="urn:schemas-microsoft-com:office:smarttags" w:element="stockticker">
        <w:r w:rsidRPr="001A1CAA">
          <w:rPr>
            <w:rFonts w:cs="Times New Roman"/>
            <w:szCs w:val="22"/>
          </w:rPr>
          <w:t>AND</w:t>
        </w:r>
      </w:smartTag>
      <w:r w:rsidRPr="001A1CAA">
        <w:rPr>
          <w:rFonts w:cs="Times New Roman"/>
          <w:szCs w:val="22"/>
        </w:rPr>
        <w:t xml:space="preserve"> CUSTOMER INDEMNITEES AGAINST </w:t>
      </w:r>
      <w:smartTag w:uri="urn:schemas-microsoft-com:office:smarttags" w:element="stockticker">
        <w:r w:rsidRPr="001A1CAA">
          <w:rPr>
            <w:rFonts w:cs="Times New Roman"/>
            <w:szCs w:val="22"/>
          </w:rPr>
          <w:t>ALL</w:t>
        </w:r>
      </w:smartTag>
      <w:r w:rsidRPr="001A1CAA">
        <w:rPr>
          <w:rFonts w:cs="Times New Roman"/>
          <w:szCs w:val="22"/>
        </w:rPr>
        <w:t xml:space="preserve"> CLAIMS </w:t>
      </w:r>
      <w:smartTag w:uri="urn:schemas-microsoft-com:office:smarttags" w:element="stockticker">
        <w:r w:rsidRPr="001A1CAA">
          <w:rPr>
            <w:rFonts w:cs="Times New Roman"/>
            <w:szCs w:val="22"/>
          </w:rPr>
          <w:t>AND</w:t>
        </w:r>
      </w:smartTag>
      <w:r w:rsidRPr="001A1CAA">
        <w:rPr>
          <w:rFonts w:cs="Times New Roman"/>
          <w:szCs w:val="22"/>
        </w:rPr>
        <w:t xml:space="preserve"> CAUSES OF ACTION OF THIRD PARTIES ARISING OUT OF OR RELATED TO ANY OF THE FOLLOWING, EXCEPT TO THE EXTENT CAUSED BY THE INTENTIONAL MISCONDUCT OF OR MISUSE OF THE PRODUCTS AND/OR SERVICES BY CUSTOMER OR ANY OF THE CUSTOMER INDEMNITEES OR A BREACH OF THIS AGREEMENT BY THE CUSTOMER: (1) A VIOLATION OF ANY FEDERAL, STATE, LOCAL OR FOREIGN LAW, RULE, REGULATION OR ORDER APPLICABLE TO VENDOR </w:t>
      </w:r>
      <w:smartTag w:uri="urn:schemas-microsoft-com:office:smarttags" w:element="stockticker">
        <w:r w:rsidRPr="001A1CAA">
          <w:rPr>
            <w:rFonts w:cs="Times New Roman"/>
            <w:szCs w:val="22"/>
          </w:rPr>
          <w:t>AND</w:t>
        </w:r>
      </w:smartTag>
      <w:r w:rsidRPr="001A1CAA">
        <w:rPr>
          <w:rFonts w:cs="Times New Roman"/>
          <w:szCs w:val="22"/>
        </w:rPr>
        <w:t xml:space="preserve">/OR ITS EMPLOYEES OR REPRESENTATIVES; (2) ANY VIOLATION OR BREACH BY VENDOR OF ITS REPRESENTATIONS </w:t>
      </w:r>
      <w:smartTag w:uri="urn:schemas-microsoft-com:office:smarttags" w:element="stockticker">
        <w:r w:rsidRPr="001A1CAA">
          <w:rPr>
            <w:rFonts w:cs="Times New Roman"/>
            <w:szCs w:val="22"/>
          </w:rPr>
          <w:t>AND</w:t>
        </w:r>
      </w:smartTag>
      <w:r w:rsidRPr="001A1CAA">
        <w:rPr>
          <w:rFonts w:cs="Times New Roman"/>
          <w:szCs w:val="22"/>
        </w:rPr>
        <w:t xml:space="preserve"> WARRANTIES TO THE CUSTOMER IN THE AGREEMENT; OR, THE </w:t>
      </w:r>
      <w:smartTag w:uri="urn:schemas-microsoft-com:office:smarttags" w:element="stockticker">
        <w:r w:rsidRPr="001A1CAA">
          <w:rPr>
            <w:rFonts w:cs="Times New Roman"/>
            <w:szCs w:val="22"/>
          </w:rPr>
          <w:t>FACT</w:t>
        </w:r>
      </w:smartTag>
      <w:r w:rsidRPr="001A1CAA">
        <w:rPr>
          <w:rFonts w:cs="Times New Roman"/>
          <w:szCs w:val="22"/>
        </w:rPr>
        <w:t xml:space="preserve"> THAT ANY OF SUCH REPRESENTATIONS </w:t>
      </w:r>
      <w:smartTag w:uri="urn:schemas-microsoft-com:office:smarttags" w:element="stockticker">
        <w:r w:rsidRPr="001A1CAA">
          <w:rPr>
            <w:rFonts w:cs="Times New Roman"/>
            <w:szCs w:val="22"/>
          </w:rPr>
          <w:t>AND</w:t>
        </w:r>
      </w:smartTag>
      <w:r w:rsidRPr="001A1CAA">
        <w:rPr>
          <w:rFonts w:cs="Times New Roman"/>
          <w:szCs w:val="22"/>
        </w:rPr>
        <w:t xml:space="preserve"> WARRANTIES CEASES TO BE TRUE DURING THE TERM; (3) THE FAILURE OF VENDOR TO OBTAIN, OR CAUSE TO BE OBTAINED, ANY REQUIRED LICENSES, PERMITS OR CONSENTS FOR THE CUSTOMER TO RECEIVE </w:t>
      </w:r>
      <w:smartTag w:uri="urn:schemas-microsoft-com:office:smarttags" w:element="stockticker">
        <w:r w:rsidRPr="001A1CAA">
          <w:rPr>
            <w:rFonts w:cs="Times New Roman"/>
            <w:szCs w:val="22"/>
          </w:rPr>
          <w:t>AND</w:t>
        </w:r>
      </w:smartTag>
      <w:r w:rsidRPr="001A1CAA">
        <w:rPr>
          <w:rFonts w:cs="Times New Roman"/>
          <w:szCs w:val="22"/>
        </w:rPr>
        <w:t xml:space="preserve"> USE THE PRODUCTS AND/OR SERVICES, OR ANY COMPONENT THEREOF, TO THE FULL EXTENT PROVIDED IN THIS AGREEMENT, EXCLUDING ANY REQUIRED CONSENT THAT IS NOT OBTAINED DUE TO THE CUSTOMER’S FAILURE TO PAY FOR SAME; </w:t>
      </w:r>
      <w:smartTag w:uri="urn:schemas-microsoft-com:office:smarttags" w:element="stockticker">
        <w:r w:rsidRPr="001A1CAA">
          <w:rPr>
            <w:rFonts w:cs="Times New Roman"/>
            <w:szCs w:val="22"/>
          </w:rPr>
          <w:t>AND</w:t>
        </w:r>
      </w:smartTag>
      <w:r w:rsidRPr="001A1CAA">
        <w:rPr>
          <w:rFonts w:cs="Times New Roman"/>
          <w:szCs w:val="22"/>
        </w:rPr>
        <w:t xml:space="preserve"> (4) PERSONAL INJURIES, DEATH OR DAMAGE TO TANGIBLE PERSONAL OR </w:t>
      </w:r>
      <w:smartTag w:uri="urn:schemas-microsoft-com:office:smarttags" w:element="stockticker">
        <w:r w:rsidRPr="001A1CAA">
          <w:rPr>
            <w:rFonts w:cs="Times New Roman"/>
            <w:szCs w:val="22"/>
          </w:rPr>
          <w:t>REAL</w:t>
        </w:r>
      </w:smartTag>
      <w:r w:rsidRPr="001A1CAA">
        <w:rPr>
          <w:rFonts w:cs="Times New Roman"/>
          <w:szCs w:val="22"/>
        </w:rPr>
        <w:t xml:space="preserve"> PROPERTY TO THE EXTENT CAUSED BY NEGLIGENT OR INTENTIONAL ACTS OR OMISSIONS OF VENDOR OR ANY VENDOR EMPLOYEE OR VENDOR REPRESENTATIVE.  </w:t>
      </w:r>
    </w:p>
    <w:p w14:paraId="5BFED6BB"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lastRenderedPageBreak/>
        <w:t xml:space="preserve">VENDOR AGREES TO, </w:t>
      </w:r>
      <w:smartTag w:uri="urn:schemas-microsoft-com:office:smarttags" w:element="stockticker">
        <w:r w:rsidRPr="001A1CAA">
          <w:rPr>
            <w:rFonts w:cs="Times New Roman"/>
            <w:szCs w:val="22"/>
          </w:rPr>
          <w:t>AND</w:t>
        </w:r>
      </w:smartTag>
      <w:r w:rsidRPr="001A1CAA">
        <w:rPr>
          <w:rFonts w:cs="Times New Roman"/>
          <w:szCs w:val="22"/>
        </w:rPr>
        <w:t xml:space="preserve"> SHALL, INDEMNIFY </w:t>
      </w:r>
      <w:smartTag w:uri="urn:schemas-microsoft-com:office:smarttags" w:element="stockticker">
        <w:r w:rsidRPr="001A1CAA">
          <w:rPr>
            <w:rFonts w:cs="Times New Roman"/>
            <w:szCs w:val="22"/>
          </w:rPr>
          <w:t>AND</w:t>
        </w:r>
      </w:smartTag>
      <w:r w:rsidRPr="001A1CAA">
        <w:rPr>
          <w:rFonts w:cs="Times New Roman"/>
          <w:szCs w:val="22"/>
        </w:rPr>
        <w:t xml:space="preserve"> HOLD CUSTOMER HARMLESS AGAINST ANY LOSSES TO THE EXTENT THE SAME ARISE OUT OF OR </w:t>
      </w:r>
      <w:smartTag w:uri="urn:schemas-microsoft-com:office:smarttags" w:element="stockticker">
        <w:r w:rsidRPr="001A1CAA">
          <w:rPr>
            <w:rFonts w:cs="Times New Roman"/>
            <w:szCs w:val="22"/>
          </w:rPr>
          <w:t>ARE</w:t>
        </w:r>
      </w:smartTag>
      <w:r w:rsidRPr="001A1CAA">
        <w:rPr>
          <w:rFonts w:cs="Times New Roman"/>
          <w:szCs w:val="22"/>
        </w:rPr>
        <w:t xml:space="preserve"> ASSERTED AGAINST CUSTOMER ALLEGING THAT THE PRODUCT AND/OR SERVICES INFRINGE ANY UNITED STATES PATENT, TRADEMARK, COPYRIGHT OR OTHER INTELLECTUAL PROPERTY RIGHT OF A THIRD-PARTY, PROVIDED THAT (1) CUSTOMER GIVES VENDOR WRITTEN NOTICE WITHIN FIFTEEN (15) DAYS AFTER CUSTOMER’S ACTUAL KNOWLEDGE OF THE EXISTENCE THEREOF, OF ANY SUCH CLAIMS, DAMAGES, OR EXPENSES, (2) CUSTOMER AGREES TO COOPERATE REASONABLY WITH VENDOR AS REASONABLY NECESSARY TO DEFEND, SETTLE, REIMBURSE, OR AVOID ANY SUCH CLAIMS, DAMAGES </w:t>
      </w:r>
      <w:smartTag w:uri="urn:schemas-microsoft-com:office:smarttags" w:element="stockticker">
        <w:r w:rsidRPr="001A1CAA">
          <w:rPr>
            <w:rFonts w:cs="Times New Roman"/>
            <w:szCs w:val="22"/>
          </w:rPr>
          <w:t>AND</w:t>
        </w:r>
      </w:smartTag>
      <w:r w:rsidRPr="001A1CAA">
        <w:rPr>
          <w:rFonts w:cs="Times New Roman"/>
          <w:szCs w:val="22"/>
        </w:rPr>
        <w:t xml:space="preserve"> EXPENSES, </w:t>
      </w:r>
      <w:smartTag w:uri="urn:schemas-microsoft-com:office:smarttags" w:element="stockticker">
        <w:r w:rsidRPr="001A1CAA">
          <w:rPr>
            <w:rFonts w:cs="Times New Roman"/>
            <w:szCs w:val="22"/>
          </w:rPr>
          <w:t>AND</w:t>
        </w:r>
      </w:smartTag>
      <w:r w:rsidRPr="001A1CAA">
        <w:rPr>
          <w:rFonts w:cs="Times New Roman"/>
          <w:szCs w:val="22"/>
        </w:rPr>
        <w:t xml:space="preserve"> (3) THE PRODUCT AND/OR SERVICES AS OF THE ALLEGED DATE OF INFRINGEMENT WAS IN THE SAME FORM </w:t>
      </w:r>
      <w:smartTag w:uri="urn:schemas-microsoft-com:office:smarttags" w:element="stockticker">
        <w:r w:rsidRPr="001A1CAA">
          <w:rPr>
            <w:rFonts w:cs="Times New Roman"/>
            <w:szCs w:val="22"/>
          </w:rPr>
          <w:t>AND</w:t>
        </w:r>
      </w:smartTag>
      <w:r w:rsidRPr="001A1CAA">
        <w:rPr>
          <w:rFonts w:cs="Times New Roman"/>
          <w:szCs w:val="22"/>
        </w:rPr>
        <w:t xml:space="preserve"> CONFIGURATION AS ORIGINALLY SUPPLIED BY VENDOR </w:t>
      </w:r>
      <w:smartTag w:uri="urn:schemas-microsoft-com:office:smarttags" w:element="stockticker">
        <w:r w:rsidRPr="001A1CAA">
          <w:rPr>
            <w:rFonts w:cs="Times New Roman"/>
            <w:szCs w:val="22"/>
          </w:rPr>
          <w:t>AND</w:t>
        </w:r>
      </w:smartTag>
      <w:r w:rsidRPr="001A1CAA">
        <w:rPr>
          <w:rFonts w:cs="Times New Roman"/>
          <w:szCs w:val="22"/>
        </w:rPr>
        <w:t xml:space="preserve"> HAD NOT BEEN MODIFIED IN ANY WAY WITHOUT THE PRIOR WRITTEN CONSENT OF VENDOR.</w:t>
      </w:r>
    </w:p>
    <w:p w14:paraId="5A8098AD"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 xml:space="preserve">FOR PURPOSES OF THIS SECTION, THE WORD “LOSSES” MEANS </w:t>
      </w:r>
      <w:smartTag w:uri="urn:schemas-microsoft-com:office:smarttags" w:element="stockticker">
        <w:r w:rsidRPr="001A1CAA">
          <w:rPr>
            <w:rFonts w:cs="Times New Roman"/>
            <w:szCs w:val="22"/>
          </w:rPr>
          <w:t>ALL</w:t>
        </w:r>
      </w:smartTag>
      <w:r w:rsidRPr="001A1CAA">
        <w:rPr>
          <w:rFonts w:cs="Times New Roman"/>
          <w:szCs w:val="22"/>
        </w:rPr>
        <w:t xml:space="preserve"> ASSESSMENTS, LOSSES, DAMAGES, COSTS, EXPENSES, LIABILITIES, JUDGMENTS, AWARDS, FINES, SANCTIONS, PENALTIES, CHARGES, </w:t>
      </w:r>
      <w:smartTag w:uri="urn:schemas-microsoft-com:office:smarttags" w:element="stockticker">
        <w:r w:rsidRPr="001A1CAA">
          <w:rPr>
            <w:rFonts w:cs="Times New Roman"/>
            <w:szCs w:val="22"/>
          </w:rPr>
          <w:t>AND</w:t>
        </w:r>
      </w:smartTag>
      <w:r w:rsidRPr="001A1CAA">
        <w:rPr>
          <w:rFonts w:cs="Times New Roman"/>
          <w:szCs w:val="22"/>
        </w:rPr>
        <w:t xml:space="preserve"> AMOUNTS RESULTING FROM, OR AGREED TO BE PAID IN SETTLEMENT OF, ANY THIRD-PARTY CLAIM OR ALLEGATION INCLUDING, BUT NOT LIMITED TO, REASONABLE ATTORNEY </w:t>
      </w:r>
      <w:smartTag w:uri="urn:schemas-microsoft-com:office:smarttags" w:element="stockticker">
        <w:r w:rsidRPr="001A1CAA">
          <w:rPr>
            <w:rFonts w:cs="Times New Roman"/>
            <w:szCs w:val="22"/>
          </w:rPr>
          <w:t>AND</w:t>
        </w:r>
      </w:smartTag>
      <w:r w:rsidRPr="001A1CAA">
        <w:rPr>
          <w:rFonts w:cs="Times New Roman"/>
          <w:szCs w:val="22"/>
        </w:rPr>
        <w:t xml:space="preserve"> OTHER LEGAL FEES </w:t>
      </w:r>
      <w:smartTag w:uri="urn:schemas-microsoft-com:office:smarttags" w:element="stockticker">
        <w:r w:rsidRPr="001A1CAA">
          <w:rPr>
            <w:rFonts w:cs="Times New Roman"/>
            <w:szCs w:val="22"/>
          </w:rPr>
          <w:t>AND</w:t>
        </w:r>
      </w:smartTag>
      <w:r w:rsidRPr="001A1CAA">
        <w:rPr>
          <w:rFonts w:cs="Times New Roman"/>
          <w:szCs w:val="22"/>
        </w:rPr>
        <w:t xml:space="preserve"> COSTS </w:t>
      </w:r>
      <w:smartTag w:uri="urn:schemas-microsoft-com:office:smarttags" w:element="stockticker">
        <w:r w:rsidRPr="001A1CAA">
          <w:rPr>
            <w:rFonts w:cs="Times New Roman"/>
            <w:szCs w:val="22"/>
          </w:rPr>
          <w:t>AND</w:t>
        </w:r>
      </w:smartTag>
      <w:r w:rsidRPr="001A1CAA">
        <w:rPr>
          <w:rFonts w:cs="Times New Roman"/>
          <w:szCs w:val="22"/>
        </w:rPr>
        <w:t xml:space="preserve"> EXPENSES OF INVESTIGATING OR DEFENDING AGAINST SUCH CLAIM OR ALLEGATION.</w:t>
      </w:r>
    </w:p>
    <w:p w14:paraId="126E0F66"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Upon timely receipt of Customer’s written notice, Vendor will assume the defense of any claims (as described above) against Customer. Customer agrees to cooperate with Vendor in the defense or settlement of all such claims.</w:t>
      </w:r>
    </w:p>
    <w:p w14:paraId="23517AC6"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Vendor shall not be bound by the terms of any compromise or settlement agreement negotiated or concluded by Customer without the prior written consent of Vendor.</w:t>
      </w:r>
    </w:p>
    <w:bookmarkEnd w:id="5"/>
    <w:p w14:paraId="07DFB2AF"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The terms of this Section will not apply to the extent of any use of the Products and/or Services in combination with products or devices not furnished by Vendor.</w:t>
      </w:r>
    </w:p>
    <w:p w14:paraId="2BD69242" w14:textId="77777777" w:rsidR="00D8297F" w:rsidRPr="001A1CAA" w:rsidRDefault="00D8297F" w:rsidP="00D8297F">
      <w:pPr>
        <w:keepNext/>
        <w:numPr>
          <w:ilvl w:val="0"/>
          <w:numId w:val="2"/>
        </w:numPr>
        <w:spacing w:after="120"/>
        <w:jc w:val="both"/>
        <w:rPr>
          <w:rFonts w:cs="Times New Roman"/>
          <w:szCs w:val="22"/>
        </w:rPr>
      </w:pPr>
      <w:bookmarkStart w:id="6" w:name="_Ref5113051"/>
      <w:r w:rsidRPr="001A1CAA">
        <w:rPr>
          <w:rFonts w:cs="Times New Roman"/>
          <w:szCs w:val="22"/>
          <w:u w:val="single"/>
        </w:rPr>
        <w:t>Confidentiality and HIPAA</w:t>
      </w:r>
      <w:r w:rsidRPr="001A1CAA">
        <w:rPr>
          <w:rFonts w:cs="Times New Roman"/>
          <w:szCs w:val="22"/>
        </w:rPr>
        <w:t>.</w:t>
      </w:r>
      <w:bookmarkEnd w:id="6"/>
      <w:r w:rsidRPr="001A1CAA">
        <w:rPr>
          <w:rFonts w:cs="Times New Roman"/>
          <w:szCs w:val="22"/>
        </w:rPr>
        <w:t> </w:t>
      </w:r>
    </w:p>
    <w:p w14:paraId="61B5A7AB" w14:textId="77777777" w:rsidR="00D8297F" w:rsidRPr="001A1CAA" w:rsidRDefault="00D8297F" w:rsidP="00D8297F">
      <w:pPr>
        <w:spacing w:after="120"/>
        <w:ind w:firstLine="720"/>
        <w:jc w:val="both"/>
        <w:rPr>
          <w:rFonts w:cs="Times New Roman"/>
          <w:szCs w:val="22"/>
        </w:rPr>
      </w:pPr>
      <w:r w:rsidRPr="001A1CAA">
        <w:rPr>
          <w:rFonts w:cs="Times New Roman"/>
          <w:szCs w:val="22"/>
        </w:rPr>
        <w:t>(a)</w:t>
      </w:r>
      <w:r w:rsidRPr="001A1CAA">
        <w:rPr>
          <w:rFonts w:cs="Times New Roman"/>
          <w:szCs w:val="22"/>
        </w:rPr>
        <w:tab/>
        <w:t>Customer may disclose to Vendor in confidence or otherwise make available to Vendor certain material which is not generally known to the public (“</w:t>
      </w:r>
      <w:r w:rsidRPr="001A1CAA">
        <w:rPr>
          <w:rFonts w:cs="Times New Roman"/>
          <w:szCs w:val="22"/>
          <w:u w:val="single"/>
        </w:rPr>
        <w:t>Customer Confidential Information</w:t>
      </w:r>
      <w:r w:rsidRPr="001A1CAA">
        <w:rPr>
          <w:rFonts w:cs="Times New Roman"/>
          <w:szCs w:val="22"/>
        </w:rPr>
        <w:t>”), including, but not limited to, information pertaining to: research; pricing; procurement; distribution; personnel; compensation; financial statements or projections; business plans; contracts; systems development and implementation; scientific and mathematics techniques; infrastructure and technical configuration; security policies; methodologies and implementations; intellectual property; trade secrets; inventions; marketing plans; existing and potential clients, customers, patients, suppliers, vendors and other business relationships; and other information provided, delivered or made available by Customer or otherwise accessible to Vendor. Customer Confidential Information shall not include any protected health information (“PHI”) as that term is defined at 45 CFR § 160.103, which information is subject to the parties’ BAA as well as state and federal laws and regulations.</w:t>
      </w:r>
    </w:p>
    <w:p w14:paraId="10EE4615" w14:textId="77777777" w:rsidR="00D8297F" w:rsidRPr="001A1CAA" w:rsidRDefault="00D8297F" w:rsidP="00D8297F">
      <w:pPr>
        <w:spacing w:after="120"/>
        <w:ind w:firstLine="720"/>
        <w:jc w:val="both"/>
        <w:rPr>
          <w:rFonts w:cs="Times New Roman"/>
          <w:szCs w:val="22"/>
        </w:rPr>
      </w:pPr>
      <w:r w:rsidRPr="001A1CAA">
        <w:rPr>
          <w:rFonts w:cs="Times New Roman"/>
          <w:szCs w:val="22"/>
        </w:rPr>
        <w:t>(b)</w:t>
      </w:r>
      <w:r w:rsidRPr="001A1CAA">
        <w:rPr>
          <w:rFonts w:cs="Times New Roman"/>
          <w:szCs w:val="22"/>
        </w:rPr>
        <w:tab/>
        <w:t>Vendor agrees to hold in confidence all Customer Confidential Information and to use such information only for the purpose of performing and completing the Services for Customer. Furthermore, Vendor will protect Customer Confidential Information received under this Agreement in the same manner and to the same extent to which it protects its own valuable proprietary information, but in all events using at least a reasonable standard of care. Vendor may not make any copies of Customer Confidential Information except in the course and scope of performing and completing the Services and all Customer Confidential Information (including but not limited to all copies thereof) shall be promptly returned by Vendor to Customer upon the termination or expiration of this Agreement, or sooner if demanded by Customer.</w:t>
      </w:r>
    </w:p>
    <w:p w14:paraId="200349E1" w14:textId="77777777" w:rsidR="00D8297F" w:rsidRPr="001A1CAA" w:rsidRDefault="00D8297F" w:rsidP="00D8297F">
      <w:pPr>
        <w:spacing w:after="120"/>
        <w:ind w:firstLine="720"/>
        <w:jc w:val="both"/>
        <w:rPr>
          <w:rFonts w:cs="Times New Roman"/>
          <w:szCs w:val="22"/>
        </w:rPr>
      </w:pPr>
      <w:r w:rsidRPr="001A1CAA">
        <w:rPr>
          <w:rFonts w:cs="Times New Roman"/>
          <w:szCs w:val="22"/>
        </w:rPr>
        <w:t>(c)</w:t>
      </w:r>
      <w:r w:rsidRPr="001A1CAA">
        <w:rPr>
          <w:rFonts w:cs="Times New Roman"/>
          <w:szCs w:val="22"/>
        </w:rPr>
        <w:tab/>
        <w:t xml:space="preserve">Subject to the requirements of the limitations stated in Section </w:t>
      </w:r>
      <w:r w:rsidRPr="001A1CAA">
        <w:rPr>
          <w:rFonts w:cs="Times New Roman"/>
          <w:szCs w:val="22"/>
        </w:rPr>
        <w:fldChar w:fldCharType="begin"/>
      </w:r>
      <w:r w:rsidRPr="001A1CAA">
        <w:rPr>
          <w:rFonts w:cs="Times New Roman"/>
          <w:szCs w:val="22"/>
        </w:rPr>
        <w:instrText xml:space="preserve"> REF _Ref27554830 \r \h  \* MERGEFORMAT </w:instrText>
      </w:r>
      <w:r w:rsidRPr="001A1CAA">
        <w:rPr>
          <w:rFonts w:cs="Times New Roman"/>
          <w:szCs w:val="22"/>
        </w:rPr>
      </w:r>
      <w:r w:rsidRPr="001A1CAA">
        <w:rPr>
          <w:rFonts w:cs="Times New Roman"/>
          <w:szCs w:val="22"/>
        </w:rPr>
        <w:fldChar w:fldCharType="separate"/>
      </w:r>
      <w:r w:rsidRPr="001A1CAA">
        <w:rPr>
          <w:rFonts w:cs="Times New Roman"/>
          <w:szCs w:val="22"/>
        </w:rPr>
        <w:t>9</w:t>
      </w:r>
      <w:r w:rsidRPr="001A1CAA">
        <w:rPr>
          <w:rFonts w:cs="Times New Roman"/>
          <w:szCs w:val="22"/>
        </w:rPr>
        <w:fldChar w:fldCharType="end"/>
      </w:r>
      <w:r w:rsidRPr="001A1CAA">
        <w:rPr>
          <w:rFonts w:cs="Times New Roman"/>
          <w:szCs w:val="22"/>
        </w:rPr>
        <w:t xml:space="preserve"> (Texas Public Information Act) below, Customer agrees to keep Vendor’s proprietary information, including all information relating to the Services, confidential and not to use such proprietary information except as contemplated under this Agreement.  </w:t>
      </w:r>
    </w:p>
    <w:p w14:paraId="393603B2" w14:textId="77777777" w:rsidR="00D8297F" w:rsidRPr="001A1CAA" w:rsidRDefault="00D8297F" w:rsidP="00D8297F">
      <w:pPr>
        <w:spacing w:after="120"/>
        <w:ind w:firstLine="720"/>
        <w:jc w:val="both"/>
        <w:rPr>
          <w:rFonts w:cs="Times New Roman"/>
          <w:szCs w:val="22"/>
        </w:rPr>
      </w:pPr>
      <w:r w:rsidRPr="001A1CAA">
        <w:rPr>
          <w:rFonts w:cs="Times New Roman"/>
          <w:szCs w:val="22"/>
        </w:rPr>
        <w:t>(d)</w:t>
      </w:r>
      <w:r w:rsidRPr="001A1CAA">
        <w:rPr>
          <w:rFonts w:cs="Times New Roman"/>
          <w:szCs w:val="22"/>
        </w:rPr>
        <w:tab/>
        <w:t xml:space="preserve">The confidentiality obligations in this Agreement shall not apply to information: (1) in a receiving party’s possession prior to disclosure under this Agreement unless disclosed to receiving party by the disclosing </w:t>
      </w:r>
      <w:r w:rsidRPr="001A1CAA">
        <w:rPr>
          <w:rFonts w:cs="Times New Roman"/>
          <w:szCs w:val="22"/>
        </w:rPr>
        <w:lastRenderedPageBreak/>
        <w:t>party under a prior agreement with the disclosing party for confidentiality or non-disclosure (“</w:t>
      </w:r>
      <w:r w:rsidRPr="001A1CAA">
        <w:rPr>
          <w:rFonts w:cs="Times New Roman"/>
          <w:szCs w:val="22"/>
          <w:u w:val="single"/>
        </w:rPr>
        <w:t>Prior NDA</w:t>
      </w:r>
      <w:r w:rsidRPr="001A1CAA">
        <w:rPr>
          <w:rFonts w:cs="Times New Roman"/>
          <w:szCs w:val="22"/>
        </w:rPr>
        <w:t xml:space="preserve">”), (2) which is or becomes publicly known through no fault on the part of receiving party, (3) received from a third party not under an obligation to the owner of such information not to disclose it, (4) independently developed by receiving party without the benefit of the information disclosed under either a Prior NDA or this Agreement (as to which receiving party has the burden of proof), (5) required to be disclosed by government regulation, statute, or judicial order, provided that prior to such disclosure and if reasonably possible, receiving party will inform the disclosing party of such requirements and permit the disclosing party to seek a protective order or other relief regarding such information, or (6) disclosed without confidentiality restrictions to any third party by or with the express permission of the disclosing party. </w:t>
      </w:r>
    </w:p>
    <w:p w14:paraId="68389E07" w14:textId="77777777" w:rsidR="00D8297F" w:rsidRPr="001A1CAA" w:rsidRDefault="00D8297F" w:rsidP="00D8297F">
      <w:pPr>
        <w:spacing w:after="120"/>
        <w:ind w:firstLine="720"/>
        <w:jc w:val="both"/>
        <w:rPr>
          <w:rFonts w:cs="Times New Roman"/>
          <w:szCs w:val="22"/>
        </w:rPr>
      </w:pPr>
      <w:r w:rsidRPr="001A1CAA">
        <w:rPr>
          <w:rFonts w:cs="Times New Roman"/>
          <w:szCs w:val="22"/>
        </w:rPr>
        <w:t>(e)</w:t>
      </w:r>
      <w:r w:rsidRPr="001A1CAA">
        <w:rPr>
          <w:rFonts w:cs="Times New Roman"/>
          <w:szCs w:val="22"/>
        </w:rPr>
        <w:tab/>
        <w:t>The parties acknowledge the existence of applicable legal requirements pursuant to the federal Health Insurance Portability and Accountability Act of 1996 and the regulations promulgated thereunder (collectively “</w:t>
      </w:r>
      <w:r w:rsidRPr="001A1CAA">
        <w:rPr>
          <w:rFonts w:cs="Times New Roman"/>
          <w:szCs w:val="22"/>
          <w:u w:val="single"/>
        </w:rPr>
        <w:t>HIPAA</w:t>
      </w:r>
      <w:r w:rsidRPr="001A1CAA">
        <w:rPr>
          <w:rFonts w:cs="Times New Roman"/>
          <w:szCs w:val="22"/>
        </w:rPr>
        <w:t xml:space="preserve">”). Attached to and incorporated in this Agreement as </w:t>
      </w:r>
      <w:r w:rsidRPr="001A1CAA">
        <w:rPr>
          <w:rFonts w:cs="Times New Roman"/>
          <w:b/>
          <w:szCs w:val="22"/>
        </w:rPr>
        <w:t>[Exhibit 1]</w:t>
      </w:r>
      <w:r w:rsidRPr="001A1CAA">
        <w:rPr>
          <w:rFonts w:cs="Times New Roman"/>
          <w:szCs w:val="22"/>
        </w:rPr>
        <w:t xml:space="preserve"> is Customer’s standard Business Associate Agreement (“</w:t>
      </w:r>
      <w:r w:rsidRPr="001A1CAA">
        <w:rPr>
          <w:rFonts w:cs="Times New Roman"/>
          <w:szCs w:val="22"/>
          <w:u w:val="single"/>
        </w:rPr>
        <w:t>BAA</w:t>
      </w:r>
      <w:r w:rsidRPr="001A1CAA">
        <w:rPr>
          <w:rFonts w:cs="Times New Roman"/>
          <w:szCs w:val="22"/>
        </w:rPr>
        <w:t>”). Vendor acknowledges that for all purposes under the BAA and this Agreement, Customer is a “</w:t>
      </w:r>
      <w:r w:rsidRPr="001A1CAA">
        <w:rPr>
          <w:rFonts w:cs="Times New Roman"/>
          <w:szCs w:val="22"/>
          <w:u w:val="single"/>
        </w:rPr>
        <w:t>Covered Entity</w:t>
      </w:r>
      <w:proofErr w:type="gramStart"/>
      <w:r w:rsidRPr="001A1CAA">
        <w:rPr>
          <w:rFonts w:cs="Times New Roman"/>
          <w:szCs w:val="22"/>
        </w:rPr>
        <w:t>”</w:t>
      </w:r>
      <w:proofErr w:type="gramEnd"/>
      <w:r w:rsidRPr="001A1CAA">
        <w:rPr>
          <w:rFonts w:cs="Times New Roman"/>
          <w:szCs w:val="22"/>
        </w:rPr>
        <w:t xml:space="preserve"> and Vendor is a “</w:t>
      </w:r>
      <w:r w:rsidRPr="001A1CAA">
        <w:rPr>
          <w:rFonts w:cs="Times New Roman"/>
          <w:szCs w:val="22"/>
          <w:u w:val="single"/>
        </w:rPr>
        <w:t>Business Associate</w:t>
      </w:r>
      <w:r w:rsidRPr="001A1CAA">
        <w:rPr>
          <w:rFonts w:cs="Times New Roman"/>
          <w:szCs w:val="22"/>
        </w:rPr>
        <w:t xml:space="preserve">”. Furthermore, Vendor agrees to comply with and satisfy </w:t>
      </w:r>
      <w:proofErr w:type="gramStart"/>
      <w:r w:rsidRPr="001A1CAA">
        <w:rPr>
          <w:rFonts w:cs="Times New Roman"/>
          <w:szCs w:val="22"/>
        </w:rPr>
        <w:t>all of</w:t>
      </w:r>
      <w:proofErr w:type="gramEnd"/>
      <w:r w:rsidRPr="001A1CAA">
        <w:rPr>
          <w:rFonts w:cs="Times New Roman"/>
          <w:szCs w:val="22"/>
        </w:rPr>
        <w:t xml:space="preserve"> the terms and conditions of the BAA applicable to a Business Associate. Any violation of or failure to satisfy the terms and conditions of the BAA shall be a breach of this Agreement. </w:t>
      </w:r>
    </w:p>
    <w:p w14:paraId="5F134EA1" w14:textId="77777777" w:rsidR="00D8297F" w:rsidRPr="001A1CAA" w:rsidRDefault="00D8297F" w:rsidP="00D8297F">
      <w:pPr>
        <w:spacing w:after="120"/>
        <w:ind w:firstLine="720"/>
        <w:jc w:val="both"/>
        <w:rPr>
          <w:rFonts w:cs="Times New Roman"/>
          <w:szCs w:val="22"/>
        </w:rPr>
      </w:pPr>
      <w:r w:rsidRPr="001A1CAA">
        <w:rPr>
          <w:rFonts w:cs="Times New Roman"/>
          <w:szCs w:val="22"/>
        </w:rPr>
        <w:t>(f)</w:t>
      </w:r>
      <w:r w:rsidRPr="001A1CAA">
        <w:rPr>
          <w:rFonts w:cs="Times New Roman"/>
          <w:szCs w:val="22"/>
        </w:rPr>
        <w:tab/>
        <w:t>This Section titled “Confidentiality and HIPAA</w:t>
      </w:r>
      <w:proofErr w:type="gramStart"/>
      <w:r w:rsidRPr="001A1CAA">
        <w:rPr>
          <w:rFonts w:cs="Times New Roman"/>
          <w:szCs w:val="22"/>
        </w:rPr>
        <w:t>”</w:t>
      </w:r>
      <w:proofErr w:type="gramEnd"/>
      <w:r w:rsidRPr="001A1CAA">
        <w:rPr>
          <w:rFonts w:cs="Times New Roman"/>
          <w:szCs w:val="22"/>
        </w:rPr>
        <w:t xml:space="preserve"> and the BAA shall survive the termination or expiration of the Agreement. </w:t>
      </w:r>
    </w:p>
    <w:p w14:paraId="02BC5966" w14:textId="77777777" w:rsidR="00D8297F" w:rsidRPr="001A1CAA" w:rsidRDefault="00D8297F" w:rsidP="00D8297F">
      <w:pPr>
        <w:numPr>
          <w:ilvl w:val="0"/>
          <w:numId w:val="2"/>
        </w:numPr>
        <w:spacing w:after="120"/>
        <w:jc w:val="both"/>
        <w:rPr>
          <w:rFonts w:cs="Times New Roman"/>
          <w:szCs w:val="22"/>
        </w:rPr>
      </w:pPr>
      <w:bookmarkStart w:id="7" w:name="_Ref61425616"/>
      <w:bookmarkStart w:id="8" w:name="_Ref19704036"/>
      <w:bookmarkStart w:id="9" w:name="_Hlk25156404"/>
      <w:r w:rsidRPr="001A1CAA">
        <w:rPr>
          <w:rFonts w:cs="Times New Roman"/>
          <w:szCs w:val="22"/>
          <w:u w:val="single"/>
        </w:rPr>
        <w:t>Expenses</w:t>
      </w:r>
      <w:r w:rsidRPr="001A1CAA">
        <w:rPr>
          <w:rFonts w:cs="Times New Roman"/>
          <w:szCs w:val="22"/>
        </w:rPr>
        <w:t>. Vendor will invoice Customer monthly for the Expenses (defined below) incurred during the applicable monthly period in performing the Services. “</w:t>
      </w:r>
      <w:r w:rsidRPr="001A1CAA">
        <w:rPr>
          <w:rFonts w:cs="Times New Roman"/>
          <w:szCs w:val="22"/>
          <w:u w:val="single"/>
        </w:rPr>
        <w:t>Expenses</w:t>
      </w:r>
      <w:r w:rsidRPr="001A1CAA">
        <w:rPr>
          <w:rFonts w:cs="Times New Roman"/>
          <w:szCs w:val="22"/>
        </w:rPr>
        <w:t>” means those reasonable and necessary out-of-pocket expenses for travel, hotel rooms, and meals, actually incurred by Vendor to perform and complete the Services, which, without the prior approval of Customer, shall exceed neither (</w:t>
      </w:r>
      <w:proofErr w:type="spellStart"/>
      <w:r w:rsidRPr="001A1CAA">
        <w:rPr>
          <w:rFonts w:cs="Times New Roman"/>
          <w:szCs w:val="22"/>
        </w:rPr>
        <w:t>i</w:t>
      </w:r>
      <w:proofErr w:type="spellEnd"/>
      <w:r w:rsidRPr="001A1CAA">
        <w:rPr>
          <w:rFonts w:cs="Times New Roman"/>
          <w:szCs w:val="22"/>
        </w:rPr>
        <w:t>) $_______ [</w:t>
      </w:r>
      <w:r w:rsidRPr="001A1CAA">
        <w:rPr>
          <w:rFonts w:cs="Times New Roman"/>
          <w:szCs w:val="22"/>
          <w:highlight w:val="lightGray"/>
        </w:rPr>
        <w:t>amount TBD based on expected travel, etc.</w:t>
      </w:r>
      <w:r w:rsidRPr="001A1CAA">
        <w:rPr>
          <w:rFonts w:cs="Times New Roman"/>
          <w:szCs w:val="22"/>
        </w:rPr>
        <w:t xml:space="preserve">], nor (ii) the applicable per diem lodging rates and per diem meals and incidental expense rates established by the General Services Administration (“GSA”) for Tarrant County, Texas.  Current GSA per diem lodging rates and per diem meals and incidental expense rates can be found at </w:t>
      </w:r>
      <w:hyperlink r:id="rId7" w:history="1">
        <w:r w:rsidRPr="001A1CAA">
          <w:rPr>
            <w:rStyle w:val="Hyperlink"/>
            <w:rFonts w:cs="Times New Roman"/>
            <w:szCs w:val="22"/>
          </w:rPr>
          <w:t>https://www.gsa.gov/travel/plan-book/per-diem-rates/per-diem-rates-lookup</w:t>
        </w:r>
      </w:hyperlink>
      <w:r w:rsidRPr="001A1CAA">
        <w:rPr>
          <w:rFonts w:cs="Times New Roman"/>
          <w:szCs w:val="22"/>
        </w:rPr>
        <w:t>.</w:t>
      </w:r>
      <w:bookmarkEnd w:id="7"/>
    </w:p>
    <w:p w14:paraId="0EBE488B" w14:textId="77777777" w:rsidR="00D8297F" w:rsidRPr="001A1CAA" w:rsidRDefault="00D8297F" w:rsidP="00D8297F">
      <w:pPr>
        <w:keepNext/>
        <w:numPr>
          <w:ilvl w:val="0"/>
          <w:numId w:val="2"/>
        </w:numPr>
        <w:spacing w:after="120"/>
        <w:jc w:val="both"/>
        <w:rPr>
          <w:rFonts w:cs="Times New Roman"/>
          <w:szCs w:val="22"/>
        </w:rPr>
      </w:pPr>
      <w:r w:rsidRPr="001A1CAA">
        <w:rPr>
          <w:rFonts w:cs="Times New Roman"/>
          <w:szCs w:val="22"/>
          <w:u w:val="single"/>
        </w:rPr>
        <w:t>Exclusion and Ethics</w:t>
      </w:r>
      <w:r w:rsidRPr="001A1CAA">
        <w:rPr>
          <w:rFonts w:cs="Times New Roman"/>
          <w:szCs w:val="22"/>
        </w:rPr>
        <w:t>.</w:t>
      </w:r>
      <w:bookmarkEnd w:id="8"/>
      <w:r w:rsidRPr="001A1CAA">
        <w:rPr>
          <w:rFonts w:cs="Times New Roman"/>
          <w:szCs w:val="22"/>
        </w:rPr>
        <w:t xml:space="preserve">   </w:t>
      </w:r>
    </w:p>
    <w:p w14:paraId="34F1AF9A"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 xml:space="preserve">Vendor agrees that it will immediately report in writing to the Customer in the event, if ever, Vendor, including any of its officers, directors, employees, contractors or agents, becomes a target of any criminal investigation or any investigation that could result in debarment or exclusion Vendor or such other person from federally or state funded healthcare programs. </w:t>
      </w:r>
    </w:p>
    <w:p w14:paraId="36EA6CC8" w14:textId="77777777" w:rsidR="00D8297F" w:rsidRPr="001A1CAA" w:rsidRDefault="00D8297F" w:rsidP="00D8297F">
      <w:pPr>
        <w:numPr>
          <w:ilvl w:val="1"/>
          <w:numId w:val="2"/>
        </w:numPr>
        <w:spacing w:after="120"/>
        <w:jc w:val="both"/>
        <w:rPr>
          <w:rFonts w:cs="Times New Roman"/>
          <w:szCs w:val="22"/>
        </w:rPr>
      </w:pPr>
      <w:bookmarkStart w:id="10" w:name="_Ref25081506"/>
      <w:r w:rsidRPr="001A1CAA">
        <w:rPr>
          <w:rFonts w:cs="Times New Roman"/>
          <w:szCs w:val="22"/>
        </w:rPr>
        <w:t>Vendor warrants and represents to Customer that Vendor has never been:</w:t>
      </w:r>
      <w:bookmarkEnd w:id="10"/>
    </w:p>
    <w:p w14:paraId="5A5BF338"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convicted of a criminal offense;</w:t>
      </w:r>
    </w:p>
    <w:p w14:paraId="148E9EE3"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 xml:space="preserve">listed by a federal agency as debarred, excluded or otherwise ineligible for federal plan participation; </w:t>
      </w:r>
    </w:p>
    <w:p w14:paraId="3E722163"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 xml:space="preserve">sanctioned by any federal or state law enforcement, regulatory or licensing agency; or, </w:t>
      </w:r>
    </w:p>
    <w:p w14:paraId="3B77B246"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 xml:space="preserve">excluded from any state or federal healthcare program.  </w:t>
      </w:r>
    </w:p>
    <w:p w14:paraId="79FF0310" w14:textId="77777777" w:rsidR="00D8297F" w:rsidRPr="001A1CAA" w:rsidRDefault="00D8297F" w:rsidP="00D8297F">
      <w:pPr>
        <w:numPr>
          <w:ilvl w:val="1"/>
          <w:numId w:val="2"/>
        </w:numPr>
        <w:spacing w:after="120"/>
        <w:jc w:val="both"/>
        <w:rPr>
          <w:rFonts w:cs="Times New Roman"/>
          <w:szCs w:val="22"/>
        </w:rPr>
      </w:pPr>
      <w:bookmarkStart w:id="11" w:name="_Ref25081515"/>
      <w:r w:rsidRPr="001A1CAA">
        <w:rPr>
          <w:rFonts w:cs="Times New Roman"/>
          <w:szCs w:val="22"/>
        </w:rPr>
        <w:t>Vendor further warrants and represents to the Customer that neither Vendor, nor any of Vendor’s officers, directors, members, partners, shareholders (excluding shareholders, members and limited partners that own less than 5% of the combined voting power of Vendor), employees, contractors or agents:</w:t>
      </w:r>
      <w:bookmarkEnd w:id="11"/>
    </w:p>
    <w:p w14:paraId="472582A2"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 xml:space="preserve">is currently under criminal investigation or any investigation that could result in debarment or exclusion from federally or state funded healthcare programs; or </w:t>
      </w:r>
    </w:p>
    <w:p w14:paraId="05116A94" w14:textId="77777777" w:rsidR="00D8297F" w:rsidRPr="001A1CAA" w:rsidRDefault="00D8297F" w:rsidP="00D8297F">
      <w:pPr>
        <w:numPr>
          <w:ilvl w:val="2"/>
          <w:numId w:val="2"/>
        </w:numPr>
        <w:spacing w:after="120"/>
        <w:jc w:val="both"/>
        <w:rPr>
          <w:rFonts w:cs="Times New Roman"/>
          <w:szCs w:val="22"/>
        </w:rPr>
      </w:pPr>
      <w:r w:rsidRPr="001A1CAA">
        <w:rPr>
          <w:rFonts w:cs="Times New Roman"/>
          <w:szCs w:val="22"/>
        </w:rPr>
        <w:t>has ever been:</w:t>
      </w:r>
    </w:p>
    <w:p w14:paraId="08326E8F" w14:textId="77777777" w:rsidR="00D8297F" w:rsidRPr="001A1CAA" w:rsidRDefault="00D8297F" w:rsidP="00D8297F">
      <w:pPr>
        <w:numPr>
          <w:ilvl w:val="3"/>
          <w:numId w:val="2"/>
        </w:numPr>
        <w:spacing w:after="120"/>
        <w:jc w:val="both"/>
        <w:rPr>
          <w:rFonts w:cs="Times New Roman"/>
          <w:szCs w:val="22"/>
        </w:rPr>
      </w:pPr>
      <w:r w:rsidRPr="001A1CAA">
        <w:rPr>
          <w:rFonts w:cs="Times New Roman"/>
          <w:szCs w:val="22"/>
        </w:rPr>
        <w:t>convicted of a criminal offense that is a felony or a misdemeanor of moral turpitude;</w:t>
      </w:r>
    </w:p>
    <w:p w14:paraId="11C81FAC" w14:textId="77777777" w:rsidR="00D8297F" w:rsidRPr="001A1CAA" w:rsidRDefault="00D8297F" w:rsidP="00D8297F">
      <w:pPr>
        <w:numPr>
          <w:ilvl w:val="3"/>
          <w:numId w:val="2"/>
        </w:numPr>
        <w:spacing w:after="120"/>
        <w:jc w:val="both"/>
        <w:rPr>
          <w:rFonts w:cs="Times New Roman"/>
          <w:szCs w:val="22"/>
        </w:rPr>
      </w:pPr>
      <w:r w:rsidRPr="001A1CAA">
        <w:rPr>
          <w:rFonts w:cs="Times New Roman"/>
          <w:szCs w:val="22"/>
        </w:rPr>
        <w:lastRenderedPageBreak/>
        <w:t>listed by a federal agency as debarred, excluded or otherwise ineligible for Federal plan participation;</w:t>
      </w:r>
    </w:p>
    <w:p w14:paraId="4573B40B" w14:textId="77777777" w:rsidR="00D8297F" w:rsidRPr="001A1CAA" w:rsidRDefault="00D8297F" w:rsidP="00D8297F">
      <w:pPr>
        <w:numPr>
          <w:ilvl w:val="3"/>
          <w:numId w:val="2"/>
        </w:numPr>
        <w:spacing w:after="120"/>
        <w:jc w:val="both"/>
        <w:rPr>
          <w:rFonts w:cs="Times New Roman"/>
          <w:szCs w:val="22"/>
        </w:rPr>
      </w:pPr>
      <w:r w:rsidRPr="001A1CAA">
        <w:rPr>
          <w:rFonts w:cs="Times New Roman"/>
          <w:szCs w:val="22"/>
        </w:rPr>
        <w:t>sanctioned by any federal or state law enforcement, regulatory or licensing agency; or,</w:t>
      </w:r>
    </w:p>
    <w:p w14:paraId="02CEEA6F" w14:textId="77777777" w:rsidR="00D8297F" w:rsidRPr="001A1CAA" w:rsidRDefault="00D8297F" w:rsidP="00D8297F">
      <w:pPr>
        <w:numPr>
          <w:ilvl w:val="3"/>
          <w:numId w:val="2"/>
        </w:numPr>
        <w:spacing w:after="120"/>
        <w:jc w:val="both"/>
        <w:rPr>
          <w:rFonts w:cs="Times New Roman"/>
          <w:szCs w:val="22"/>
        </w:rPr>
      </w:pPr>
      <w:r w:rsidRPr="001A1CAA">
        <w:rPr>
          <w:rFonts w:cs="Times New Roman"/>
          <w:szCs w:val="22"/>
        </w:rPr>
        <w:t>excluded from any state or federal healthcare program.</w:t>
      </w:r>
    </w:p>
    <w:p w14:paraId="57044F08"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 xml:space="preserve">If any of the foregoing representations in this Section </w:t>
      </w:r>
      <w:r w:rsidRPr="001A1CAA">
        <w:rPr>
          <w:rFonts w:cs="Times New Roman"/>
          <w:szCs w:val="22"/>
        </w:rPr>
        <w:fldChar w:fldCharType="begin"/>
      </w:r>
      <w:r w:rsidRPr="001A1CAA">
        <w:rPr>
          <w:rFonts w:cs="Times New Roman"/>
          <w:szCs w:val="22"/>
        </w:rPr>
        <w:instrText xml:space="preserve"> REF _Ref25081506 \w \h  \* MERGEFORMAT </w:instrText>
      </w:r>
      <w:r w:rsidRPr="001A1CAA">
        <w:rPr>
          <w:rFonts w:cs="Times New Roman"/>
          <w:szCs w:val="22"/>
        </w:rPr>
      </w:r>
      <w:r w:rsidRPr="001A1CAA">
        <w:rPr>
          <w:rFonts w:cs="Times New Roman"/>
          <w:szCs w:val="22"/>
        </w:rPr>
        <w:fldChar w:fldCharType="separate"/>
      </w:r>
      <w:r w:rsidRPr="001A1CAA">
        <w:rPr>
          <w:rFonts w:cs="Times New Roman"/>
          <w:szCs w:val="22"/>
        </w:rPr>
        <w:t>5(b)</w:t>
      </w:r>
      <w:r w:rsidRPr="001A1CAA">
        <w:rPr>
          <w:rFonts w:cs="Times New Roman"/>
          <w:szCs w:val="22"/>
        </w:rPr>
        <w:fldChar w:fldCharType="end"/>
      </w:r>
      <w:r w:rsidRPr="001A1CAA">
        <w:rPr>
          <w:rFonts w:cs="Times New Roman"/>
          <w:szCs w:val="22"/>
        </w:rPr>
        <w:t xml:space="preserve"> or </w:t>
      </w:r>
      <w:r w:rsidRPr="001A1CAA">
        <w:rPr>
          <w:rFonts w:cs="Times New Roman"/>
          <w:szCs w:val="22"/>
        </w:rPr>
        <w:fldChar w:fldCharType="begin"/>
      </w:r>
      <w:r w:rsidRPr="001A1CAA">
        <w:rPr>
          <w:rFonts w:cs="Times New Roman"/>
          <w:szCs w:val="22"/>
        </w:rPr>
        <w:instrText xml:space="preserve"> REF _Ref25081515 \n \h  \* MERGEFORMAT </w:instrText>
      </w:r>
      <w:r w:rsidRPr="001A1CAA">
        <w:rPr>
          <w:rFonts w:cs="Times New Roman"/>
          <w:szCs w:val="22"/>
        </w:rPr>
      </w:r>
      <w:r w:rsidRPr="001A1CAA">
        <w:rPr>
          <w:rFonts w:cs="Times New Roman"/>
          <w:szCs w:val="22"/>
        </w:rPr>
        <w:fldChar w:fldCharType="separate"/>
      </w:r>
      <w:r w:rsidRPr="001A1CAA">
        <w:rPr>
          <w:rFonts w:cs="Times New Roman"/>
          <w:szCs w:val="22"/>
        </w:rPr>
        <w:t>(c)</w:t>
      </w:r>
      <w:r w:rsidRPr="001A1CAA">
        <w:rPr>
          <w:rFonts w:cs="Times New Roman"/>
          <w:szCs w:val="22"/>
        </w:rPr>
        <w:fldChar w:fldCharType="end"/>
      </w:r>
      <w:r w:rsidRPr="001A1CAA">
        <w:rPr>
          <w:rFonts w:cs="Times New Roman"/>
          <w:szCs w:val="22"/>
        </w:rPr>
        <w:t xml:space="preserve"> ceases to be true, Vendor will immediately report same in writing to the Customer.</w:t>
      </w:r>
    </w:p>
    <w:p w14:paraId="5B58D447"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Upon receipt of any report required by Vendor hereunder or in the event of a failure to report by Vendor, the Customer may without penalty terminate this Agreement and other than the payment of any amounts due and owing through the date of termination, the Customer shall have no further obligations or liabilities hereunder.</w:t>
      </w:r>
    </w:p>
    <w:bookmarkEnd w:id="9"/>
    <w:p w14:paraId="79D487A0" w14:textId="77777777" w:rsidR="00D8297F" w:rsidRPr="001A1CAA" w:rsidRDefault="00D8297F" w:rsidP="00D8297F">
      <w:pPr>
        <w:numPr>
          <w:ilvl w:val="0"/>
          <w:numId w:val="2"/>
        </w:numPr>
        <w:spacing w:after="120"/>
        <w:jc w:val="both"/>
        <w:rPr>
          <w:rFonts w:cs="Times New Roman"/>
          <w:szCs w:val="22"/>
        </w:rPr>
      </w:pPr>
      <w:r w:rsidRPr="001A1CAA">
        <w:rPr>
          <w:rFonts w:cs="Times New Roman"/>
          <w:szCs w:val="22"/>
          <w:u w:val="single"/>
        </w:rPr>
        <w:t>Availability of Records</w:t>
      </w:r>
      <w:r w:rsidRPr="001A1CAA">
        <w:rPr>
          <w:rFonts w:cs="Times New Roman"/>
          <w:szCs w:val="22"/>
        </w:rPr>
        <w:t>. To the extent required by 42 U.S.C. § 1395x(v)(1)(I), until the expiration of four (4) years after the furnishing of any services provided under this Agreement, Vendor shall make available, upon written request by the Secretary of the U.S. Department of Health and Human Services (the “Secretary”) or by the U.S. Comptroller General (the “Comptroller General”), or by their respective duly authorized representatives, this Agreement, and all books, documents and records of Vendor that are necessary to certify the nature and extent of the costs of such services.  If Vendor carries out the duties of this Agreement through a permitted subcontract worth $10,000 or more over a 12-month period with a related organization, to the extent required by 42 U.S.C. § 1395x(v)(1)(I), such subcontract also shall contain a clause to the effect that until the expiration of four years after the furnishing of such services pursuant to such subcontract, the related organization shall make available, upon written request by the Secretary, or upon request by the Comptroller General, or any of their duly authorized representatives, the subcontract, and books, documents and records of such organization that are necessary to verify the nature and extent of such costs.</w:t>
      </w:r>
    </w:p>
    <w:p w14:paraId="6963EB2D" w14:textId="77777777" w:rsidR="00D8297F" w:rsidRPr="001A1CAA" w:rsidRDefault="00D8297F" w:rsidP="00D8297F">
      <w:pPr>
        <w:keepNext/>
        <w:numPr>
          <w:ilvl w:val="0"/>
          <w:numId w:val="2"/>
        </w:numPr>
        <w:spacing w:after="120"/>
        <w:jc w:val="both"/>
        <w:rPr>
          <w:rFonts w:cs="Times New Roman"/>
          <w:szCs w:val="22"/>
        </w:rPr>
      </w:pPr>
      <w:r w:rsidRPr="001A1CAA">
        <w:rPr>
          <w:rFonts w:cs="Times New Roman"/>
          <w:szCs w:val="22"/>
          <w:u w:val="single"/>
        </w:rPr>
        <w:t>Budgetary and Other Limitations</w:t>
      </w:r>
      <w:r w:rsidRPr="001A1CAA">
        <w:rPr>
          <w:rFonts w:cs="Times New Roman"/>
          <w:szCs w:val="22"/>
        </w:rPr>
        <w:t xml:space="preserve">.  </w:t>
      </w:r>
    </w:p>
    <w:p w14:paraId="39420679"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Vendor acknowledges and agrees that Customer is a governmental entity and, as such, is subject to an annual budgetary process and the limitation and restrictions of fiscal funding.  Notwithstanding any other provision herein, if and to the extent the obligations of this Agreement, either in its initial Term or in any automatically or otherwise renewed Term, should continue over into the Customer’s subsequent fiscal years following that fiscal year when this Agreement was executed and funds are not appropriated or budgeted for this Agreement and completion of the Term in question, the Customer may terminate this Agreement without penalty and shall have no further obligation or liabilities hereunder.  However, if the Agreement is terminated pursuant to the terms above, Customer agrees to pay for fees and charges incurred as of the termination date.</w:t>
      </w:r>
    </w:p>
    <w:p w14:paraId="34FF23BA" w14:textId="77777777" w:rsidR="00D8297F" w:rsidRPr="001A1CAA" w:rsidRDefault="00D8297F" w:rsidP="00D8297F">
      <w:pPr>
        <w:numPr>
          <w:ilvl w:val="1"/>
          <w:numId w:val="2"/>
        </w:numPr>
        <w:spacing w:after="120"/>
        <w:jc w:val="both"/>
        <w:rPr>
          <w:rFonts w:cs="Times New Roman"/>
          <w:szCs w:val="22"/>
        </w:rPr>
      </w:pPr>
      <w:r w:rsidRPr="001A1CAA">
        <w:rPr>
          <w:rFonts w:cs="Times New Roman"/>
          <w:szCs w:val="22"/>
        </w:rPr>
        <w:t>Vendor further acknowledges and agrees that there exist constitutional and statutory limitations (“</w:t>
      </w:r>
      <w:r w:rsidRPr="001A1CAA">
        <w:rPr>
          <w:rFonts w:cs="Times New Roman"/>
          <w:szCs w:val="22"/>
          <w:u w:val="single"/>
        </w:rPr>
        <w:t>Limitations</w:t>
      </w:r>
      <w:r w:rsidRPr="001A1CAA">
        <w:rPr>
          <w:rFonts w:cs="Times New Roman"/>
          <w:szCs w:val="22"/>
        </w:rPr>
        <w:t>”) on Customer as a governmental entity respecting certain terms and conditions that may be part of this Agreement, including, but not limited to, (</w:t>
      </w:r>
      <w:proofErr w:type="spellStart"/>
      <w:r w:rsidRPr="001A1CAA">
        <w:rPr>
          <w:rFonts w:cs="Times New Roman"/>
          <w:szCs w:val="22"/>
        </w:rPr>
        <w:t>i</w:t>
      </w:r>
      <w:proofErr w:type="spellEnd"/>
      <w:r w:rsidRPr="001A1CAA">
        <w:rPr>
          <w:rFonts w:cs="Times New Roman"/>
          <w:szCs w:val="22"/>
        </w:rPr>
        <w:t>) terms and conditions relating to liens on Customer’s property, (ii) disclaimers and limitations of warranties, (iii) disclaimers and limitations of liability for damages, (iv) waivers, disclaimers and limitations of legal rights, remedies, requirements and processes, (v) limitations of periods to bring legal action, (vi) granting control of litigation or settlement to another party, (vii) liability for acts or omissions of third parties, (viii) payment of attorneys’ fees, (ix) dispute resolution, (x) indemnities, and (xi) confidentiality, and any such terms and conditions related to the Limitations shall not be binding on Customer except to the extent authorized by the laws and constitution of the state of Texas.</w:t>
      </w:r>
    </w:p>
    <w:p w14:paraId="3B0A7342" w14:textId="77777777" w:rsidR="00D8297F" w:rsidRPr="001A1CAA" w:rsidRDefault="00D8297F" w:rsidP="00D8297F">
      <w:pPr>
        <w:numPr>
          <w:ilvl w:val="0"/>
          <w:numId w:val="2"/>
        </w:numPr>
        <w:spacing w:after="120"/>
        <w:jc w:val="both"/>
        <w:rPr>
          <w:rFonts w:cs="Times New Roman"/>
          <w:szCs w:val="22"/>
        </w:rPr>
      </w:pPr>
      <w:r w:rsidRPr="001A1CAA">
        <w:rPr>
          <w:rFonts w:cs="Times New Roman"/>
          <w:szCs w:val="22"/>
          <w:u w:val="single"/>
        </w:rPr>
        <w:t>Tax Exemption</w:t>
      </w:r>
      <w:r w:rsidRPr="001A1CAA">
        <w:rPr>
          <w:rFonts w:cs="Times New Roman"/>
          <w:szCs w:val="22"/>
        </w:rPr>
        <w:t xml:space="preserve">.  Vendor acknowledges that Customer is exempt from the assessment of State sales, use and excise taxes, pursuant to </w:t>
      </w:r>
      <w:hyperlink r:id="rId8" w:anchor="151.309" w:history="1">
        <w:r w:rsidRPr="001A1CAA">
          <w:rPr>
            <w:rStyle w:val="Hyperlink"/>
            <w:rFonts w:cs="Times New Roman"/>
            <w:szCs w:val="22"/>
          </w:rPr>
          <w:t>Section 151.309(5), Texas Tax Code</w:t>
        </w:r>
      </w:hyperlink>
      <w:r w:rsidRPr="001A1CAA">
        <w:rPr>
          <w:rFonts w:cs="Times New Roman"/>
          <w:szCs w:val="22"/>
        </w:rPr>
        <w:t xml:space="preserve">. Further, Customer is exempt from Federal Excise Taxes under </w:t>
      </w:r>
      <w:hyperlink r:id="rId9" w:history="1">
        <w:r w:rsidRPr="001A1CAA">
          <w:rPr>
            <w:rStyle w:val="Hyperlink"/>
            <w:rFonts w:cs="Times New Roman"/>
            <w:szCs w:val="22"/>
          </w:rPr>
          <w:t>26 United States Code Section 4253(</w:t>
        </w:r>
        <w:proofErr w:type="spellStart"/>
        <w:r w:rsidRPr="001A1CAA">
          <w:rPr>
            <w:rStyle w:val="Hyperlink"/>
            <w:rFonts w:cs="Times New Roman"/>
            <w:szCs w:val="22"/>
          </w:rPr>
          <w:t>i</w:t>
        </w:r>
        <w:proofErr w:type="spellEnd"/>
        <w:r w:rsidRPr="001A1CAA">
          <w:rPr>
            <w:rStyle w:val="Hyperlink"/>
            <w:rFonts w:cs="Times New Roman"/>
            <w:szCs w:val="22"/>
          </w:rPr>
          <w:t>)</w:t>
        </w:r>
      </w:hyperlink>
      <w:r w:rsidRPr="001A1CAA">
        <w:rPr>
          <w:rFonts w:cs="Times New Roman"/>
          <w:szCs w:val="22"/>
        </w:rPr>
        <w:t>. Customer shall provide evidence of tax-exempt status to Vendor upon request.</w:t>
      </w:r>
    </w:p>
    <w:p w14:paraId="1AF478E8" w14:textId="77777777" w:rsidR="00D8297F" w:rsidRPr="001A1CAA" w:rsidRDefault="00D8297F" w:rsidP="00D8297F">
      <w:pPr>
        <w:numPr>
          <w:ilvl w:val="0"/>
          <w:numId w:val="2"/>
        </w:numPr>
        <w:spacing w:after="120"/>
        <w:jc w:val="both"/>
        <w:rPr>
          <w:rFonts w:cs="Times New Roman"/>
          <w:szCs w:val="22"/>
        </w:rPr>
      </w:pPr>
      <w:bookmarkStart w:id="12" w:name="_Ref27554830"/>
      <w:bookmarkStart w:id="13" w:name="_Ref5113246"/>
      <w:bookmarkStart w:id="14" w:name="_Ref25155504"/>
      <w:r w:rsidRPr="001A1CAA">
        <w:rPr>
          <w:rFonts w:cs="Times New Roman"/>
          <w:szCs w:val="22"/>
          <w:u w:val="single"/>
        </w:rPr>
        <w:t>Texas Public Information Act.</w:t>
      </w:r>
      <w:r w:rsidRPr="001A1CAA">
        <w:rPr>
          <w:rFonts w:cs="Times New Roman"/>
          <w:szCs w:val="22"/>
        </w:rPr>
        <w:t xml:space="preserve">  Vendor acknowledges that Customer is a governmental body under Chapter 552 of the Texas Government Code and thereby acknowledges that certain information that is collected, assembled, or maintained in connection with the transaction of official business by a governmental body is </w:t>
      </w:r>
      <w:r w:rsidRPr="001A1CAA">
        <w:rPr>
          <w:rFonts w:cs="Times New Roman"/>
          <w:szCs w:val="22"/>
        </w:rPr>
        <w:lastRenderedPageBreak/>
        <w:t xml:space="preserve">considered public information potentially subject to disclosure pursuant to a valid </w:t>
      </w:r>
      <w:bookmarkStart w:id="15" w:name="_Hlk17968363"/>
      <w:r w:rsidRPr="001A1CAA">
        <w:rPr>
          <w:rFonts w:cs="Times New Roman"/>
          <w:szCs w:val="22"/>
        </w:rPr>
        <w:t xml:space="preserve">Texas Public Information Act </w:t>
      </w:r>
      <w:bookmarkEnd w:id="15"/>
      <w:r w:rsidRPr="001A1CAA">
        <w:rPr>
          <w:rFonts w:cs="Times New Roman"/>
          <w:szCs w:val="22"/>
        </w:rPr>
        <w:t>(“</w:t>
      </w:r>
      <w:r w:rsidRPr="001A1CAA">
        <w:rPr>
          <w:rFonts w:cs="Times New Roman"/>
          <w:szCs w:val="22"/>
          <w:u w:val="single"/>
        </w:rPr>
        <w:t>TPIA</w:t>
      </w:r>
      <w:r w:rsidRPr="001A1CAA">
        <w:rPr>
          <w:rFonts w:cs="Times New Roman"/>
          <w:szCs w:val="22"/>
        </w:rPr>
        <w:t>”) request and hereby assumes full responsibility for challenging any requests for information it considers confidential under Chapter 552. Vendor’s confidential information, which may include, but is not limited to, any trade secrets, financial information, and related proprietary information, (“</w:t>
      </w:r>
      <w:r w:rsidRPr="001A1CAA">
        <w:rPr>
          <w:rFonts w:cs="Times New Roman"/>
          <w:szCs w:val="22"/>
          <w:u w:val="single"/>
        </w:rPr>
        <w:t>Confidential Information</w:t>
      </w:r>
      <w:r w:rsidRPr="001A1CAA">
        <w:rPr>
          <w:rFonts w:cs="Times New Roman"/>
          <w:szCs w:val="22"/>
        </w:rPr>
        <w:t>”) that is provided by Vendor to Customer under the terms of this Agreement may be subject to the exception to disclosure applicable to Customer under Chapter 552 of the Texas Government Code, Subchapter C</w:t>
      </w:r>
      <w:r w:rsidRPr="001A1CAA">
        <w:rPr>
          <w:rFonts w:cs="Times New Roman"/>
          <w:color w:val="000000"/>
          <w:szCs w:val="22"/>
        </w:rPr>
        <w:t xml:space="preserve">. If a TPIA request for public information is made on Customer to disclose documents or information which contain what Vendor has identified to Customer to be, or is otherwise believed </w:t>
      </w:r>
      <w:r w:rsidRPr="001A1CAA">
        <w:rPr>
          <w:rFonts w:cs="Times New Roman"/>
          <w:szCs w:val="22"/>
        </w:rPr>
        <w:t>by</w:t>
      </w:r>
      <w:r w:rsidRPr="001A1CAA">
        <w:rPr>
          <w:rFonts w:cs="Times New Roman"/>
          <w:color w:val="000000"/>
          <w:szCs w:val="22"/>
        </w:rPr>
        <w:t xml:space="preserve"> Customer to be Confidential Information, </w:t>
      </w:r>
      <w:r w:rsidRPr="001A1CAA">
        <w:rPr>
          <w:rFonts w:cs="Times New Roman"/>
          <w:szCs w:val="22"/>
        </w:rPr>
        <w:t>Customer agrees to (</w:t>
      </w:r>
      <w:proofErr w:type="spellStart"/>
      <w:r w:rsidRPr="001A1CAA">
        <w:rPr>
          <w:rFonts w:cs="Times New Roman"/>
          <w:szCs w:val="22"/>
        </w:rPr>
        <w:t>i</w:t>
      </w:r>
      <w:proofErr w:type="spellEnd"/>
      <w:r w:rsidRPr="001A1CAA">
        <w:rPr>
          <w:rFonts w:cs="Times New Roman"/>
          <w:szCs w:val="22"/>
        </w:rPr>
        <w:t>) promptly notify Vendor of such request for disclosure, and (ii) decline any such request for disclosure of such Confidential Information and file a written request with the Texas Attorney General’s office seeking a determination as to whether such disclosure may be withheld; provided, however, failure to notify by Customer shall not be deemed a material breach of the Agreement. Customer is not required to take any further action with respect to any request made for determination by the Attorney General, and after any such request is made, all responsibility for briefing, supplementing and challenging the results of any requests to the Attorney General shall be Vendor’s sole responsibility.</w:t>
      </w:r>
      <w:bookmarkEnd w:id="12"/>
      <w:bookmarkEnd w:id="13"/>
      <w:bookmarkEnd w:id="14"/>
    </w:p>
    <w:p w14:paraId="2FCF0C29" w14:textId="40E70CD7" w:rsidR="001A1CAA" w:rsidRPr="001A1CAA" w:rsidRDefault="001A1CAA" w:rsidP="00C01581">
      <w:pPr>
        <w:pStyle w:val="ListParagraph"/>
        <w:keepNext/>
        <w:numPr>
          <w:ilvl w:val="0"/>
          <w:numId w:val="2"/>
        </w:numPr>
        <w:spacing w:after="120"/>
        <w:jc w:val="both"/>
        <w:rPr>
          <w:rFonts w:cs="Times New Roman"/>
        </w:rPr>
      </w:pPr>
      <w:bookmarkStart w:id="16" w:name="_Hlk19782441"/>
      <w:r w:rsidRPr="001A1CAA">
        <w:rPr>
          <w:rFonts w:cs="Times New Roman"/>
          <w:szCs w:val="22"/>
          <w:u w:val="single"/>
        </w:rPr>
        <w:t xml:space="preserve">Chapters 2271, 2252, </w:t>
      </w:r>
      <w:r w:rsidR="009000E6">
        <w:rPr>
          <w:rFonts w:cs="Times New Roman"/>
          <w:szCs w:val="22"/>
          <w:u w:val="single"/>
        </w:rPr>
        <w:t>2274, and 2276</w:t>
      </w:r>
      <w:r w:rsidRPr="001A1CAA">
        <w:rPr>
          <w:rFonts w:cs="Times New Roman"/>
          <w:szCs w:val="22"/>
          <w:u w:val="single"/>
        </w:rPr>
        <w:t xml:space="preserve"> Texas Government Code Verification</w:t>
      </w:r>
      <w:r w:rsidRPr="001A1CAA">
        <w:rPr>
          <w:rFonts w:cs="Times New Roman"/>
        </w:rPr>
        <w:t xml:space="preserve">.  </w:t>
      </w:r>
      <w:bookmarkStart w:id="17" w:name="_Hlk18509323"/>
    </w:p>
    <w:p w14:paraId="35125D5B" w14:textId="77777777" w:rsidR="001A1CAA" w:rsidRPr="001A1CAA" w:rsidRDefault="001A1CAA" w:rsidP="001A1CAA">
      <w:pPr>
        <w:numPr>
          <w:ilvl w:val="1"/>
          <w:numId w:val="2"/>
        </w:numPr>
        <w:spacing w:after="120"/>
        <w:contextualSpacing/>
        <w:jc w:val="both"/>
        <w:rPr>
          <w:rFonts w:cs="Times New Roman"/>
        </w:rPr>
      </w:pPr>
      <w:r w:rsidRPr="001A1CAA">
        <w:rPr>
          <w:rFonts w:cs="Times New Roman"/>
          <w:u w:val="single"/>
        </w:rPr>
        <w:t>Boycott of Israel Prohibited</w:t>
      </w:r>
      <w:r w:rsidRPr="001A1CAA">
        <w:rPr>
          <w:rFonts w:cs="Times New Roman"/>
        </w:rPr>
        <w:t xml:space="preserve">. In compliance with Section </w:t>
      </w:r>
      <w:hyperlink r:id="rId10" w:history="1">
        <w:r w:rsidRPr="001A1CAA">
          <w:rPr>
            <w:rFonts w:cs="Times New Roman"/>
            <w:u w:val="single"/>
          </w:rPr>
          <w:t>2271.</w:t>
        </w:r>
        <w:bookmarkStart w:id="18" w:name="_Hlk18510387"/>
        <w:r w:rsidRPr="001A1CAA">
          <w:rPr>
            <w:rFonts w:cs="Times New Roman"/>
            <w:u w:val="single"/>
          </w:rPr>
          <w:t>001</w:t>
        </w:r>
      </w:hyperlink>
      <w:r w:rsidRPr="001A1CAA">
        <w:rPr>
          <w:rFonts w:cs="Times New Roman"/>
        </w:rPr>
        <w:t xml:space="preserve"> et seq. </w:t>
      </w:r>
      <w:bookmarkEnd w:id="18"/>
      <w:r w:rsidRPr="001A1CAA">
        <w:rPr>
          <w:rFonts w:cs="Times New Roman"/>
        </w:rPr>
        <w:t xml:space="preserve">of the Texas Government Code, Vendor verifies that it does not boycott Israel and will not boycott Israel during the term of this Agreement.  “Boycott Israel” is defined in Section </w:t>
      </w:r>
      <w:hyperlink r:id="rId11" w:history="1">
        <w:r w:rsidRPr="001A1CAA">
          <w:rPr>
            <w:rFonts w:cs="Times New Roman"/>
            <w:u w:val="single"/>
          </w:rPr>
          <w:t>808.001(1)</w:t>
        </w:r>
      </w:hyperlink>
      <w:r w:rsidRPr="001A1CAA">
        <w:rPr>
          <w:rFonts w:cs="Times New Roman"/>
        </w:rPr>
        <w:t xml:space="preserve"> of the Texas Government Code.</w:t>
      </w:r>
      <w:bookmarkEnd w:id="17"/>
      <w:r w:rsidRPr="001A1CAA">
        <w:rPr>
          <w:rFonts w:cs="Times New Roman"/>
        </w:rPr>
        <w:t xml:space="preserve">  </w:t>
      </w:r>
      <w:bookmarkStart w:id="19" w:name="_Hlk18510369"/>
    </w:p>
    <w:p w14:paraId="1C944B72" w14:textId="77777777" w:rsidR="001A1CAA" w:rsidRPr="001A1CAA" w:rsidRDefault="001A1CAA" w:rsidP="001A1CAA">
      <w:pPr>
        <w:numPr>
          <w:ilvl w:val="1"/>
          <w:numId w:val="2"/>
        </w:numPr>
        <w:spacing w:after="120"/>
        <w:contextualSpacing/>
        <w:jc w:val="both"/>
        <w:rPr>
          <w:rFonts w:cs="Times New Roman"/>
        </w:rPr>
      </w:pPr>
      <w:r w:rsidRPr="001A1CAA">
        <w:rPr>
          <w:rFonts w:cs="Times New Roman"/>
          <w:u w:val="single"/>
        </w:rPr>
        <w:t>Scrutinized Business Operations Prohibited</w:t>
      </w:r>
      <w:r w:rsidRPr="001A1CAA">
        <w:rPr>
          <w:rFonts w:cs="Times New Roman"/>
        </w:rPr>
        <w:t xml:space="preserve">. In compliance with Section </w:t>
      </w:r>
      <w:hyperlink r:id="rId12" w:anchor="2252.151" w:history="1">
        <w:r w:rsidRPr="001A1CAA">
          <w:rPr>
            <w:rFonts w:cs="Times New Roman"/>
            <w:u w:val="single"/>
          </w:rPr>
          <w:t>2252.151</w:t>
        </w:r>
      </w:hyperlink>
      <w:r w:rsidRPr="001A1CAA">
        <w:rPr>
          <w:rFonts w:cs="Times New Roman"/>
        </w:rPr>
        <w:t xml:space="preserve"> et seq. of the Texas Government Code</w:t>
      </w:r>
      <w:bookmarkEnd w:id="19"/>
      <w:r w:rsidRPr="001A1CAA">
        <w:rPr>
          <w:rFonts w:cs="Times New Roman"/>
        </w:rPr>
        <w:t xml:space="preserve">, Vendor warrants, represents, and by its execution of this Agreement hereby verifies that: (1) Vendor does not engage in scrutinized business operations in Sudan; (2) Vendor does not engage in scrutinized business operations in Iran; and (3) Vendor does not engage in scrutinized business operations with designated foreign terrorist organizations. “Scrutinized business operations in Sudan” is defined in Section </w:t>
      </w:r>
      <w:hyperlink r:id="rId13" w:anchor="2270.0052" w:history="1">
        <w:r w:rsidRPr="001A1CAA">
          <w:rPr>
            <w:rFonts w:cs="Times New Roman"/>
            <w:u w:val="single"/>
          </w:rPr>
          <w:t>2270.0052</w:t>
        </w:r>
      </w:hyperlink>
      <w:r w:rsidRPr="001A1CAA">
        <w:rPr>
          <w:rFonts w:cs="Times New Roman"/>
        </w:rPr>
        <w:t xml:space="preserve"> of the Texas Government Code.  “Scrutinized business operations in Iran” is defined in Section </w:t>
      </w:r>
      <w:hyperlink r:id="rId14" w:anchor="2270.0102" w:history="1">
        <w:r w:rsidRPr="001A1CAA">
          <w:rPr>
            <w:rFonts w:cs="Times New Roman"/>
            <w:u w:val="single"/>
          </w:rPr>
          <w:t>2270.0102</w:t>
        </w:r>
      </w:hyperlink>
      <w:r w:rsidRPr="001A1CAA">
        <w:rPr>
          <w:rFonts w:cs="Times New Roman"/>
        </w:rPr>
        <w:t xml:space="preserve"> of the Texas Government Code.  “Scrutinized business operations with designated foreign terrorist organizations” is defined in Section </w:t>
      </w:r>
      <w:hyperlink r:id="rId15" w:anchor="2270.0152" w:history="1">
        <w:r w:rsidRPr="001A1CAA">
          <w:rPr>
            <w:rFonts w:cs="Times New Roman"/>
            <w:u w:val="single"/>
          </w:rPr>
          <w:t>2270.0152</w:t>
        </w:r>
      </w:hyperlink>
      <w:r w:rsidRPr="001A1CAA">
        <w:rPr>
          <w:rFonts w:cs="Times New Roman"/>
        </w:rPr>
        <w:t xml:space="preserve"> of the Texas Government Code. </w:t>
      </w:r>
    </w:p>
    <w:p w14:paraId="001F10A9" w14:textId="26C280F4" w:rsidR="001A1CAA" w:rsidRPr="001A1CAA" w:rsidRDefault="001A1CAA" w:rsidP="001A1CAA">
      <w:pPr>
        <w:numPr>
          <w:ilvl w:val="1"/>
          <w:numId w:val="2"/>
        </w:numPr>
        <w:spacing w:after="120"/>
        <w:contextualSpacing/>
        <w:jc w:val="both"/>
        <w:rPr>
          <w:rFonts w:cs="Times New Roman"/>
        </w:rPr>
      </w:pPr>
      <w:r w:rsidRPr="001A1CAA">
        <w:rPr>
          <w:rFonts w:cs="Times New Roman"/>
          <w:u w:val="single"/>
        </w:rPr>
        <w:t>Boycott of Energy Companies Prohibited</w:t>
      </w:r>
      <w:r w:rsidRPr="001A1CAA">
        <w:rPr>
          <w:rFonts w:cs="Times New Roman"/>
        </w:rPr>
        <w:t>. In compliance with Section 227</w:t>
      </w:r>
      <w:r w:rsidR="009000E6">
        <w:rPr>
          <w:rFonts w:cs="Times New Roman"/>
        </w:rPr>
        <w:t>6</w:t>
      </w:r>
      <w:r w:rsidRPr="001A1CAA">
        <w:rPr>
          <w:rFonts w:cs="Times New Roman"/>
        </w:rPr>
        <w:t xml:space="preserve">.002 of the Texas Government Code (added by </w:t>
      </w:r>
      <w:hyperlink r:id="rId16" w:history="1">
        <w:r w:rsidRPr="001A1CAA">
          <w:rPr>
            <w:rFonts w:cs="Times New Roman"/>
            <w:u w:val="single"/>
          </w:rPr>
          <w:t>87th Legislature, S.B. 13</w:t>
        </w:r>
      </w:hyperlink>
      <w:r w:rsidRPr="001A1CAA">
        <w:rPr>
          <w:rFonts w:cs="Times New Roman"/>
        </w:rPr>
        <w:t xml:space="preserve">), Vendor verifies that it does not boycott energy companies and will not boycott energy companies during the term of this Agreement. “Boycott energy company” is defined in Section 809.001(1) (added by </w:t>
      </w:r>
      <w:hyperlink r:id="rId17" w:history="1">
        <w:r w:rsidRPr="001A1CAA">
          <w:rPr>
            <w:rFonts w:cs="Times New Roman"/>
            <w:u w:val="single"/>
          </w:rPr>
          <w:t>87th Legislature, S.B. 13</w:t>
        </w:r>
      </w:hyperlink>
      <w:r w:rsidRPr="001A1CAA">
        <w:rPr>
          <w:rFonts w:cs="Times New Roman"/>
        </w:rPr>
        <w:t>)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w:t>
      </w:r>
    </w:p>
    <w:p w14:paraId="42CED85E" w14:textId="77777777" w:rsidR="00D8297F" w:rsidRPr="001A1CAA" w:rsidRDefault="001A1CAA" w:rsidP="001A1CAA">
      <w:pPr>
        <w:numPr>
          <w:ilvl w:val="1"/>
          <w:numId w:val="2"/>
        </w:numPr>
        <w:spacing w:after="120" w:line="252" w:lineRule="auto"/>
        <w:contextualSpacing/>
        <w:jc w:val="both"/>
        <w:rPr>
          <w:rFonts w:cs="Times New Roman"/>
        </w:rPr>
      </w:pPr>
      <w:r w:rsidRPr="001A1CAA">
        <w:rPr>
          <w:rFonts w:cs="Times New Roman"/>
          <w:u w:val="single"/>
        </w:rPr>
        <w:t>Boycott of Firearm Entities or Firearm Trade Associations Prohibited</w:t>
      </w:r>
      <w:r w:rsidRPr="001A1CAA">
        <w:rPr>
          <w:rFonts w:cs="Times New Roman"/>
        </w:rPr>
        <w:t xml:space="preserve">. In compliance with Section 2274.002 of the Texas Government Code (added by </w:t>
      </w:r>
      <w:hyperlink r:id="rId18" w:history="1">
        <w:r w:rsidRPr="001A1CAA">
          <w:rPr>
            <w:rFonts w:cs="Times New Roman"/>
            <w:u w:val="single"/>
          </w:rPr>
          <w:t>87th Legislature, S.B. 19</w:t>
        </w:r>
      </w:hyperlink>
      <w:r w:rsidRPr="001A1CAA">
        <w:rPr>
          <w:rFonts w:cs="Times New Roman"/>
        </w:rPr>
        <w:t xml:space="preserve">), Vendor verifies that it does not have a practice, policy, guidance, or directive that discriminates against a firearm entity or firearm trade association; and will not discriminate during the term of the Agreement against a firearm entity or firearm trade association. “Discriminate against a firearm entity or firearm trade association” is defined in Section 2274.001(3) (added by </w:t>
      </w:r>
      <w:hyperlink r:id="rId19" w:history="1">
        <w:r w:rsidRPr="001A1CAA">
          <w:rPr>
            <w:rFonts w:cs="Times New Roman"/>
            <w:u w:val="single"/>
          </w:rPr>
          <w:t>87th Legislature, S.B. 19</w:t>
        </w:r>
      </w:hyperlink>
      <w:r w:rsidRPr="001A1CAA">
        <w:rPr>
          <w:rFonts w:cs="Times New Roman"/>
        </w:rPr>
        <w:t>) and means, with respect to the entity or association, to: (</w:t>
      </w:r>
      <w:proofErr w:type="spellStart"/>
      <w:r w:rsidRPr="001A1CAA">
        <w:rPr>
          <w:rFonts w:cs="Times New Roman"/>
        </w:rPr>
        <w:t>i</w:t>
      </w:r>
      <w:proofErr w:type="spellEnd"/>
      <w:r w:rsidRPr="001A1CAA">
        <w:rPr>
          <w:rFonts w:cs="Times New Roman"/>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sidRPr="001A1CAA">
        <w:rPr>
          <w:rFonts w:cs="Times New Roman"/>
          <w:i/>
          <w:iCs/>
        </w:rPr>
        <w:t>does not include</w:t>
      </w:r>
      <w:r w:rsidRPr="001A1CAA">
        <w:rPr>
          <w:rFonts w:cs="Times New Roman"/>
        </w:rPr>
        <w:t>: (</w:t>
      </w:r>
      <w:proofErr w:type="spellStart"/>
      <w:r w:rsidRPr="001A1CAA">
        <w:rPr>
          <w:rFonts w:cs="Times New Roman"/>
        </w:rPr>
        <w:t>i</w:t>
      </w:r>
      <w:proofErr w:type="spellEnd"/>
      <w:r w:rsidRPr="001A1CAA">
        <w:rPr>
          <w:rFonts w:cs="Times New Roman"/>
        </w:rPr>
        <w:t xml:space="preserve">) the established policies of a merchant, retail seller, or platform that restrict or prohibit the listing or selling of ammunition, firearms, or firearm accessories; and </w:t>
      </w:r>
      <w:r>
        <w:rPr>
          <w:rFonts w:cs="Times New Roman"/>
        </w:rPr>
        <w:t>(ii) a company</w:t>
      </w:r>
      <w:r w:rsidRPr="001A1CAA">
        <w:rPr>
          <w:rFonts w:cs="Times New Roman"/>
        </w:rPr>
        <w:t xml:space="preserve">‘s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w:t>
      </w:r>
      <w:r w:rsidRPr="001A1CAA">
        <w:rPr>
          <w:rFonts w:cs="Times New Roman"/>
        </w:rPr>
        <w:lastRenderedPageBreak/>
        <w:t>specific to the customer or potential customer and not based solely on an entity’s or association’s status as a firearm entity or firearm trade association.</w:t>
      </w:r>
    </w:p>
    <w:p w14:paraId="144F781A" w14:textId="77777777" w:rsidR="001A1CAA" w:rsidRPr="001A1CAA" w:rsidRDefault="001A1CAA" w:rsidP="001A1CAA">
      <w:pPr>
        <w:spacing w:after="120" w:line="252" w:lineRule="auto"/>
        <w:ind w:left="720"/>
        <w:contextualSpacing/>
        <w:jc w:val="both"/>
        <w:rPr>
          <w:rFonts w:cs="Times New Roman"/>
        </w:rPr>
      </w:pPr>
    </w:p>
    <w:bookmarkEnd w:id="16"/>
    <w:p w14:paraId="47BF392A" w14:textId="77777777" w:rsidR="00D8297F" w:rsidRDefault="00D8297F" w:rsidP="00D8297F">
      <w:pPr>
        <w:numPr>
          <w:ilvl w:val="0"/>
          <w:numId w:val="2"/>
        </w:numPr>
        <w:spacing w:after="120"/>
        <w:jc w:val="both"/>
        <w:rPr>
          <w:rFonts w:cs="Times New Roman"/>
          <w:szCs w:val="22"/>
        </w:rPr>
      </w:pPr>
      <w:r w:rsidRPr="001A1CAA">
        <w:rPr>
          <w:rFonts w:cs="Times New Roman"/>
          <w:szCs w:val="22"/>
          <w:u w:val="single"/>
        </w:rPr>
        <w:t>Governing Law; Jurisdiction</w:t>
      </w:r>
      <w:r w:rsidRPr="001A1CAA">
        <w:rPr>
          <w:rFonts w:cs="Times New Roman"/>
          <w:szCs w:val="22"/>
        </w:rPr>
        <w:t xml:space="preserve">.  THE AGREEMENT SHALL BE GOVERNED BY </w:t>
      </w:r>
      <w:smartTag w:uri="urn:schemas-microsoft-com:office:smarttags" w:element="stockticker">
        <w:r w:rsidRPr="001A1CAA">
          <w:rPr>
            <w:rFonts w:cs="Times New Roman"/>
            <w:szCs w:val="22"/>
          </w:rPr>
          <w:t>AND</w:t>
        </w:r>
      </w:smartTag>
      <w:r w:rsidRPr="001A1CAA">
        <w:rPr>
          <w:rFonts w:cs="Times New Roman"/>
          <w:szCs w:val="22"/>
        </w:rPr>
        <w:t xml:space="preserve"> INTERPRETED IN ACCORDANCE WITH THE </w:t>
      </w:r>
      <w:smartTag w:uri="urn:schemas-microsoft-com:office:smarttags" w:element="stockticker">
        <w:r w:rsidRPr="001A1CAA">
          <w:rPr>
            <w:rFonts w:cs="Times New Roman"/>
            <w:szCs w:val="22"/>
          </w:rPr>
          <w:t>LAWS</w:t>
        </w:r>
      </w:smartTag>
      <w:r w:rsidRPr="001A1CAA">
        <w:rPr>
          <w:rFonts w:cs="Times New Roman"/>
          <w:szCs w:val="22"/>
        </w:rPr>
        <w:t xml:space="preserve"> OF THE STATE OF TEXAS, USA, WITHOUT REFERENCE TO ITS </w:t>
      </w:r>
      <w:smartTag w:uri="urn:schemas-microsoft-com:office:smarttags" w:element="stockticker">
        <w:r w:rsidRPr="001A1CAA">
          <w:rPr>
            <w:rFonts w:cs="Times New Roman"/>
            <w:szCs w:val="22"/>
          </w:rPr>
          <w:t>LAWS</w:t>
        </w:r>
      </w:smartTag>
      <w:r w:rsidRPr="001A1CAA">
        <w:rPr>
          <w:rFonts w:cs="Times New Roman"/>
          <w:szCs w:val="22"/>
        </w:rPr>
        <w:t xml:space="preserve"> RELATING TO CONFLICTS OF LAW.  Any legal action arising out of or relating to the Agreement shall be brought only in the state or federal courts located in Tarrant County, Texas, and the parties irrevocably consent to the jurisdiction and venue of such courts.</w:t>
      </w:r>
    </w:p>
    <w:p w14:paraId="54A9F488" w14:textId="094F2535" w:rsidR="009000E6" w:rsidRPr="00CC2844" w:rsidRDefault="009000E6" w:rsidP="00CC2844">
      <w:pPr>
        <w:numPr>
          <w:ilvl w:val="0"/>
          <w:numId w:val="2"/>
        </w:numPr>
        <w:spacing w:after="120"/>
        <w:jc w:val="both"/>
        <w:rPr>
          <w:rFonts w:eastAsia="Calibri"/>
          <w:b/>
          <w:bCs/>
          <w:szCs w:val="22"/>
          <w:highlight w:val="yellow"/>
        </w:rPr>
      </w:pPr>
      <w:r>
        <w:rPr>
          <w:rFonts w:cs="Times New Roman"/>
          <w:szCs w:val="22"/>
          <w:u w:val="single"/>
        </w:rPr>
        <w:t>Order of Precedence</w:t>
      </w:r>
      <w:r>
        <w:rPr>
          <w:rFonts w:cs="Times New Roman"/>
          <w:szCs w:val="22"/>
        </w:rPr>
        <w:t xml:space="preserve">. </w:t>
      </w:r>
      <w:r w:rsidRPr="00ED7FF7">
        <w:rPr>
          <w:szCs w:val="22"/>
        </w:rPr>
        <w:t>T</w:t>
      </w:r>
      <w:r w:rsidRPr="00ED7FF7">
        <w:rPr>
          <w:rFonts w:eastAsia="Calibri"/>
          <w:szCs w:val="22"/>
        </w:rPr>
        <w:t xml:space="preserve">his Agreement is awarded to the </w:t>
      </w:r>
      <w:r>
        <w:rPr>
          <w:rFonts w:eastAsia="Calibri"/>
          <w:szCs w:val="22"/>
        </w:rPr>
        <w:t xml:space="preserve">Vendor </w:t>
      </w:r>
      <w:r w:rsidRPr="00ED7FF7">
        <w:rPr>
          <w:rFonts w:eastAsia="Calibri"/>
          <w:szCs w:val="22"/>
        </w:rPr>
        <w:t xml:space="preserve">pursuant to the District’s Request for </w:t>
      </w:r>
      <w:r w:rsidRPr="00ED7FF7">
        <w:rPr>
          <w:rFonts w:eastAsia="Calibri"/>
          <w:szCs w:val="22"/>
          <w:highlight w:val="yellow"/>
        </w:rPr>
        <w:t xml:space="preserve">Proposal </w:t>
      </w:r>
      <w:r w:rsidR="0071136B">
        <w:rPr>
          <w:rFonts w:eastAsia="Calibri"/>
          <w:b/>
          <w:bCs/>
          <w:szCs w:val="22"/>
          <w:highlight w:val="yellow"/>
        </w:rPr>
        <w:t>2026XXXXXXX</w:t>
      </w:r>
      <w:r w:rsidR="00CC2844" w:rsidRPr="00066D6C">
        <w:rPr>
          <w:rFonts w:eastAsia="Calibri"/>
          <w:b/>
          <w:bCs/>
          <w:szCs w:val="22"/>
          <w:highlight w:val="yellow"/>
        </w:rPr>
        <w:t xml:space="preserve"> </w:t>
      </w:r>
      <w:r w:rsidRPr="00CC2844">
        <w:rPr>
          <w:rFonts w:eastAsia="Calibri"/>
          <w:szCs w:val="22"/>
        </w:rPr>
        <w:t xml:space="preserve">for </w:t>
      </w:r>
      <w:r w:rsidR="0071136B">
        <w:rPr>
          <w:rFonts w:eastAsia="Calibri"/>
          <w:b/>
          <w:bCs/>
          <w:szCs w:val="22"/>
        </w:rPr>
        <w:t>(RFP NAME)</w:t>
      </w:r>
      <w:r w:rsidR="00CC2844">
        <w:rPr>
          <w:rFonts w:eastAsia="Calibri"/>
          <w:b/>
          <w:bCs/>
          <w:szCs w:val="22"/>
        </w:rPr>
        <w:t>,</w:t>
      </w:r>
      <w:r w:rsidRPr="00CC2844">
        <w:rPr>
          <w:rFonts w:eastAsia="Calibri"/>
          <w:szCs w:val="22"/>
        </w:rPr>
        <w:t xml:space="preserve"> all of whose material terms and conditions, including without limitation the </w:t>
      </w:r>
      <w:r w:rsidRPr="00CC2844">
        <w:rPr>
          <w:rFonts w:eastAsia="Calibri"/>
          <w:szCs w:val="22"/>
          <w:highlight w:val="yellow"/>
        </w:rPr>
        <w:t>RFP</w:t>
      </w:r>
      <w:r w:rsidR="00CC2844">
        <w:rPr>
          <w:rFonts w:eastAsia="Calibri"/>
          <w:szCs w:val="22"/>
        </w:rPr>
        <w:t xml:space="preserve"> </w:t>
      </w:r>
      <w:r w:rsidRPr="00CC2844">
        <w:rPr>
          <w:rFonts w:eastAsia="Calibri"/>
          <w:szCs w:val="22"/>
        </w:rPr>
        <w:t xml:space="preserve">Project Scope and Minimum Requirements and Vendor’s response thereto are incorporated herein; provided, however, that in the event of conflict between the terms of the </w:t>
      </w:r>
      <w:r w:rsidRPr="00CC2844">
        <w:rPr>
          <w:rFonts w:eastAsia="Calibri"/>
          <w:szCs w:val="22"/>
          <w:highlight w:val="yellow"/>
        </w:rPr>
        <w:t>RFP,</w:t>
      </w:r>
      <w:r w:rsidRPr="00CC2844">
        <w:rPr>
          <w:rFonts w:eastAsia="Calibri"/>
          <w:szCs w:val="22"/>
        </w:rPr>
        <w:t xml:space="preserve"> Vendor’s Response, and this Agreement, the terms of this Agreement shall prevail.</w:t>
      </w:r>
    </w:p>
    <w:p w14:paraId="0E00D12F" w14:textId="77777777" w:rsidR="00D8297F" w:rsidRPr="001A1CAA" w:rsidRDefault="00D8297F" w:rsidP="00D8297F">
      <w:pPr>
        <w:numPr>
          <w:ilvl w:val="0"/>
          <w:numId w:val="2"/>
        </w:numPr>
        <w:spacing w:after="120"/>
        <w:jc w:val="both"/>
        <w:rPr>
          <w:rFonts w:cs="Times New Roman"/>
          <w:szCs w:val="22"/>
        </w:rPr>
      </w:pPr>
      <w:r w:rsidRPr="001A1CAA">
        <w:rPr>
          <w:rFonts w:cs="Times New Roman"/>
          <w:szCs w:val="22"/>
          <w:u w:val="single"/>
        </w:rPr>
        <w:t>Liability</w:t>
      </w:r>
      <w:r w:rsidRPr="001A1CAA">
        <w:rPr>
          <w:rFonts w:cs="Times New Roman"/>
          <w:szCs w:val="22"/>
        </w:rPr>
        <w:t xml:space="preserve">.  NEITHER PARTY, </w:t>
      </w:r>
      <w:smartTag w:uri="urn:schemas-microsoft-com:office:smarttags" w:element="stockticker">
        <w:r w:rsidRPr="001A1CAA">
          <w:rPr>
            <w:rFonts w:cs="Times New Roman"/>
            <w:szCs w:val="22"/>
          </w:rPr>
          <w:t>NOR</w:t>
        </w:r>
      </w:smartTag>
      <w:r w:rsidRPr="001A1CAA">
        <w:rPr>
          <w:rFonts w:cs="Times New Roman"/>
          <w:szCs w:val="22"/>
        </w:rPr>
        <w:t xml:space="preserve"> ANY THIRD-PARTY AUTHOR OF PRODUCTS AND/OR SERVICES SOFTWARE, SHALL BE LIABLE TO THE OTHER OR TO ANY THIRD PARTY FOR ANY INCIDENTAL, INDIRECT, SPECIAL OR CONSEQUENTIAL DAMAGES IN CONNECTION WITH THIS AGREEMENT OR IN CONNECTION WITH THE USE OF THE PRODUCTS AND/OR SERVICES. </w:t>
      </w:r>
    </w:p>
    <w:p w14:paraId="5065B225" w14:textId="77777777" w:rsidR="00D8297F" w:rsidRPr="001A1CAA" w:rsidRDefault="00D8297F" w:rsidP="00D8297F">
      <w:pPr>
        <w:numPr>
          <w:ilvl w:val="0"/>
          <w:numId w:val="2"/>
        </w:numPr>
        <w:spacing w:after="120"/>
        <w:jc w:val="both"/>
        <w:rPr>
          <w:rFonts w:cs="Times New Roman"/>
          <w:szCs w:val="22"/>
        </w:rPr>
      </w:pPr>
      <w:r w:rsidRPr="001A1CAA">
        <w:rPr>
          <w:rFonts w:cs="Times New Roman"/>
          <w:szCs w:val="22"/>
          <w:u w:val="single"/>
        </w:rPr>
        <w:t>Prohibition on Use of Name and Logo</w:t>
      </w:r>
      <w:r w:rsidRPr="001A1CAA">
        <w:rPr>
          <w:rFonts w:cs="Times New Roman"/>
          <w:i/>
          <w:szCs w:val="22"/>
        </w:rPr>
        <w:t>.</w:t>
      </w:r>
      <w:r w:rsidRPr="001A1CAA">
        <w:rPr>
          <w:rFonts w:cs="Times New Roman"/>
          <w:szCs w:val="22"/>
        </w:rPr>
        <w:t xml:space="preserve">  Vendor agrees that it will not, without the prior written consent of Customer, use the names, logos, symbols, trademarks or service marks of the Customer, including but not limited to those associated with JPS Health Network, for any purposes or uses (expressly including but not limited to for Vendor’s advertising, promotion or other marketing) other than those reasonably related to performing and completing the obligations under this Agreement. This section titled “Prohibition on Use of Name and Logo” shall survive the termination or expiration of this Agreement.</w:t>
      </w:r>
    </w:p>
    <w:p w14:paraId="68700683" w14:textId="77777777" w:rsidR="00D8297F" w:rsidRPr="001A1CAA" w:rsidRDefault="00D8297F" w:rsidP="00D8297F">
      <w:pPr>
        <w:numPr>
          <w:ilvl w:val="0"/>
          <w:numId w:val="2"/>
        </w:numPr>
        <w:spacing w:after="120"/>
        <w:jc w:val="both"/>
        <w:rPr>
          <w:rFonts w:cs="Times New Roman"/>
          <w:i/>
          <w:szCs w:val="22"/>
        </w:rPr>
      </w:pPr>
      <w:r w:rsidRPr="001A1CAA">
        <w:rPr>
          <w:rFonts w:cs="Times New Roman"/>
          <w:szCs w:val="22"/>
          <w:u w:val="single"/>
        </w:rPr>
        <w:t>Termination Right</w:t>
      </w:r>
      <w:r w:rsidRPr="001A1CAA">
        <w:rPr>
          <w:rFonts w:cs="Times New Roman"/>
          <w:i/>
          <w:szCs w:val="22"/>
        </w:rPr>
        <w:t>.</w:t>
      </w:r>
      <w:r w:rsidRPr="001A1CAA">
        <w:rPr>
          <w:rFonts w:cs="Times New Roman"/>
          <w:szCs w:val="22"/>
        </w:rPr>
        <w:t xml:space="preserve">  In the event of a change-in-control (defined below), Customer may without penalty terminate this Agreement and other than the payment of any amounts due and owing through the date of termination, the Customer shall have no further obligations or liabilities hereunder. A “</w:t>
      </w:r>
      <w:r w:rsidRPr="001A1CAA">
        <w:rPr>
          <w:rFonts w:cs="Times New Roman"/>
          <w:szCs w:val="22"/>
          <w:u w:val="single"/>
        </w:rPr>
        <w:t>change-in-control</w:t>
      </w:r>
      <w:r w:rsidRPr="001A1CAA">
        <w:rPr>
          <w:rFonts w:cs="Times New Roman"/>
          <w:szCs w:val="22"/>
        </w:rPr>
        <w:t>” means that (a) there occurs a reorganization, merger, consolidation or other corporate transaction involving Vendor (a “</w:t>
      </w:r>
      <w:r w:rsidRPr="001A1CAA">
        <w:rPr>
          <w:rFonts w:cs="Times New Roman"/>
          <w:szCs w:val="22"/>
          <w:u w:val="single"/>
        </w:rPr>
        <w:t>Transaction</w:t>
      </w:r>
      <w:r w:rsidRPr="001A1CAA">
        <w:rPr>
          <w:rFonts w:cs="Times New Roman"/>
          <w:szCs w:val="22"/>
        </w:rPr>
        <w:t xml:space="preserve">”), in each case with respect to which the owners of Vendor immediately prior to such Transaction do not, immediately after the Transaction, own more than 50% of the combined voting power of Vendor or any other entity resulting from such Transaction; or, (b) all or substantially all of the assets of Vendor are sold, liquidated or distributed.  </w:t>
      </w:r>
    </w:p>
    <w:p w14:paraId="2CB6BDF6" w14:textId="77777777" w:rsidR="00D8297F" w:rsidRPr="001A1CAA" w:rsidRDefault="00D8297F" w:rsidP="00D8297F">
      <w:pPr>
        <w:pStyle w:val="ListParagraph"/>
        <w:numPr>
          <w:ilvl w:val="0"/>
          <w:numId w:val="2"/>
        </w:numPr>
        <w:spacing w:after="120"/>
        <w:contextualSpacing w:val="0"/>
        <w:jc w:val="both"/>
        <w:rPr>
          <w:rFonts w:cs="Times New Roman"/>
          <w:szCs w:val="22"/>
        </w:rPr>
      </w:pPr>
      <w:bookmarkStart w:id="20" w:name="_Hlk54254967"/>
      <w:r w:rsidRPr="001A1CAA">
        <w:rPr>
          <w:rFonts w:cs="Times New Roman"/>
          <w:szCs w:val="22"/>
          <w:u w:val="single"/>
        </w:rPr>
        <w:t>Insurance</w:t>
      </w:r>
      <w:r w:rsidRPr="001A1CAA">
        <w:rPr>
          <w:rFonts w:cs="Times New Roman"/>
          <w:szCs w:val="22"/>
        </w:rPr>
        <w:t xml:space="preserve">.  During the term of this Agreement, Vendor will maintain </w:t>
      </w:r>
      <w:sdt>
        <w:sdtPr>
          <w:rPr>
            <w:rFonts w:cs="Times New Roman"/>
            <w:szCs w:val="22"/>
          </w:rPr>
          <w:id w:val="-1405682494"/>
          <w:placeholder>
            <w:docPart w:val="0B9C110B72AC4F6980EDAA71BE0BCC7A"/>
          </w:placeholder>
        </w:sdtPr>
        <w:sdtEndPr/>
        <w:sdtContent>
          <w:r w:rsidRPr="001A1CAA">
            <w:rPr>
              <w:rFonts w:cs="Times New Roman"/>
              <w:szCs w:val="22"/>
            </w:rPr>
            <w:t>commercial general liability and professional liability insurance each in a coverage amount not less than One Million Dollars ($1,000,000) per occurrence and Three Million Dollars ($3,000,000) in the aggregate</w:t>
          </w:r>
        </w:sdtContent>
      </w:sdt>
      <w:r w:rsidRPr="001A1CAA">
        <w:rPr>
          <w:rFonts w:cs="Times New Roman"/>
          <w:szCs w:val="22"/>
        </w:rPr>
        <w:t>. Furthermore, upon the execution of this Agreement and upon request any time thereafter, Vendor will furnish a then current certificate(s) of insurance.</w:t>
      </w:r>
    </w:p>
    <w:bookmarkEnd w:id="20"/>
    <w:p w14:paraId="79A24F32" w14:textId="77777777" w:rsidR="00D8297F" w:rsidRPr="001A1CAA" w:rsidRDefault="00D8297F" w:rsidP="00D8297F">
      <w:pPr>
        <w:pStyle w:val="ListParagraph"/>
        <w:numPr>
          <w:ilvl w:val="0"/>
          <w:numId w:val="2"/>
        </w:numPr>
        <w:spacing w:after="120"/>
        <w:contextualSpacing w:val="0"/>
        <w:jc w:val="both"/>
        <w:rPr>
          <w:rFonts w:cs="Times New Roman"/>
          <w:szCs w:val="22"/>
        </w:rPr>
      </w:pPr>
      <w:r w:rsidRPr="001A1CAA">
        <w:rPr>
          <w:rFonts w:cs="Times New Roman"/>
          <w:szCs w:val="22"/>
          <w:u w:val="single"/>
        </w:rPr>
        <w:t>Assignment Prohibited</w:t>
      </w:r>
      <w:r w:rsidRPr="001A1CAA">
        <w:rPr>
          <w:rFonts w:cs="Times New Roman"/>
          <w:szCs w:val="22"/>
        </w:rPr>
        <w:t>.  Vendor may not, without the prior written consent of Customer, assign its rights, duties or obligations under this Agreement to any person or entity, in whole or in part, and any attempt to do so shall be void and deemed a material breach of this Agreement. </w:t>
      </w:r>
    </w:p>
    <w:p w14:paraId="62C52048" w14:textId="77777777" w:rsidR="00D8297F" w:rsidRPr="001A1CAA" w:rsidRDefault="00D8297F" w:rsidP="00BB2B3E">
      <w:pPr>
        <w:pStyle w:val="ListParagraph"/>
        <w:numPr>
          <w:ilvl w:val="0"/>
          <w:numId w:val="2"/>
        </w:numPr>
        <w:spacing w:after="120"/>
        <w:contextualSpacing w:val="0"/>
        <w:jc w:val="both"/>
        <w:rPr>
          <w:rFonts w:cs="Times New Roman"/>
          <w:szCs w:val="22"/>
        </w:rPr>
      </w:pPr>
      <w:r w:rsidRPr="001A1CAA">
        <w:rPr>
          <w:rFonts w:cs="Times New Roman"/>
          <w:szCs w:val="22"/>
          <w:u w:val="single"/>
        </w:rPr>
        <w:t>Compliance with Laws</w:t>
      </w:r>
      <w:r w:rsidRPr="001A1CAA">
        <w:rPr>
          <w:rFonts w:cs="Times New Roman"/>
          <w:szCs w:val="22"/>
        </w:rPr>
        <w:t>.  In providing the Services required by this Agreement, Vendor shall observe and comply with all applicable federal, state, and local statutes, ordinances, rules, and regulations, including, without limitation, workers’ compensation laws, minimum and maximum salary and wage statutes and regulations, and non-discrimination laws and regulations. Vendor shall be responsible for ensuring its compliance with any laws and regulations applicable to its business, including maintaining any necessary licenses and permits.</w:t>
      </w:r>
      <w:bookmarkEnd w:id="0"/>
      <w:bookmarkEnd w:id="1"/>
    </w:p>
    <w:sectPr w:rsidR="00D8297F" w:rsidRPr="001A1CAA" w:rsidSect="00C01581">
      <w:headerReference w:type="even" r:id="rId20"/>
      <w:headerReference w:type="default" r:id="rId21"/>
      <w:footerReference w:type="even" r:id="rId22"/>
      <w:footerReference w:type="default" r:id="rId23"/>
      <w:headerReference w:type="first" r:id="rId24"/>
      <w:footerReference w:type="first" r:id="rId25"/>
      <w:pgSz w:w="12240" w:h="15840"/>
      <w:pgMar w:top="1152" w:right="1152" w:bottom="1152"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0ED43" w14:textId="77777777" w:rsidR="003D5428" w:rsidRDefault="003D5428" w:rsidP="001A1CAA">
      <w:r>
        <w:separator/>
      </w:r>
    </w:p>
  </w:endnote>
  <w:endnote w:type="continuationSeparator" w:id="0">
    <w:p w14:paraId="60AABD71" w14:textId="77777777" w:rsidR="003D5428" w:rsidRDefault="003D5428" w:rsidP="001A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_iDocIDField8acb4865-e24b-481e-8030-bf72"/>
  <w:p w14:paraId="50670EBA" w14:textId="77777777" w:rsidR="001A1CAA" w:rsidRDefault="001A1CAA">
    <w:pPr>
      <w:pStyle w:val="DocID"/>
    </w:pPr>
    <w:r>
      <w:fldChar w:fldCharType="begin"/>
    </w:r>
    <w:r>
      <w:instrText xml:space="preserve">  DOCPROPERTY "CUS_DocIDChunk0" </w:instrText>
    </w:r>
    <w:r>
      <w:fldChar w:fldCharType="separate"/>
    </w:r>
    <w:r>
      <w:rPr>
        <w:noProof/>
      </w:rPr>
      <w:t>154596510v1</w:t>
    </w:r>
    <w:r>
      <w:fldChar w:fldCharType="end"/>
    </w:r>
    <w:bookmarkEnd w:id="2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66B2" w14:textId="62DC908F" w:rsidR="001A1CAA" w:rsidRDefault="009000E6">
    <w:pPr>
      <w:pStyle w:val="DocID"/>
    </w:pPr>
    <w:r>
      <w:t>v. 01092025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2" w:name="_iDocIDFielde409c368-aec5-4316-84e5-d215"/>
  <w:p w14:paraId="14B7E051" w14:textId="77777777" w:rsidR="001A1CAA" w:rsidRDefault="001A1CAA">
    <w:pPr>
      <w:pStyle w:val="DocID"/>
    </w:pPr>
    <w:r>
      <w:fldChar w:fldCharType="begin"/>
    </w:r>
    <w:r>
      <w:instrText xml:space="preserve">  DOCPROPERTY "CUS_DocIDChunk0" </w:instrText>
    </w:r>
    <w:r>
      <w:fldChar w:fldCharType="separate"/>
    </w:r>
    <w:r>
      <w:rPr>
        <w:noProof/>
      </w:rPr>
      <w:t>154596510v1</w:t>
    </w:r>
    <w:r>
      <w:fldChar w:fldCharType="end"/>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3547" w14:textId="77777777" w:rsidR="003D5428" w:rsidRDefault="003D5428" w:rsidP="001A1CAA">
      <w:r>
        <w:separator/>
      </w:r>
    </w:p>
  </w:footnote>
  <w:footnote w:type="continuationSeparator" w:id="0">
    <w:p w14:paraId="698EC34E" w14:textId="77777777" w:rsidR="003D5428" w:rsidRDefault="003D5428" w:rsidP="001A1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0B9F" w14:textId="77777777" w:rsidR="00130362" w:rsidRDefault="00130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9DED" w14:textId="77777777" w:rsidR="00130362" w:rsidRDefault="00130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999C" w14:textId="77777777" w:rsidR="00130362" w:rsidRDefault="00130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689"/>
    <w:multiLevelType w:val="multilevel"/>
    <w:tmpl w:val="D9D08354"/>
    <w:lvl w:ilvl="0">
      <w:start w:val="1"/>
      <w:numFmt w:val="decimal"/>
      <w:lvlText w:val="%1."/>
      <w:lvlJc w:val="left"/>
      <w:pPr>
        <w:ind w:left="0" w:firstLine="0"/>
      </w:pPr>
      <w:rPr>
        <w:rFonts w:ascii="Arial" w:hAnsi="Arial" w:cs="Arial" w:hint="default"/>
        <w:i w:val="0"/>
        <w:sz w:val="20"/>
        <w:szCs w:val="20"/>
      </w:rPr>
    </w:lvl>
    <w:lvl w:ilvl="1">
      <w:start w:val="1"/>
      <w:numFmt w:val="lowerLetter"/>
      <w:lvlText w:val="(%2)"/>
      <w:lvlJc w:val="left"/>
      <w:pPr>
        <w:ind w:left="720" w:firstLine="0"/>
      </w:pPr>
    </w:lvl>
    <w:lvl w:ilvl="2">
      <w:start w:val="1"/>
      <w:numFmt w:val="lowerRoman"/>
      <w:lvlText w:val="(%3)"/>
      <w:lvlJc w:val="left"/>
      <w:pPr>
        <w:ind w:left="144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left"/>
      <w:pPr>
        <w:ind w:left="3600" w:firstLine="0"/>
      </w:pPr>
    </w:lvl>
    <w:lvl w:ilvl="6">
      <w:start w:val="1"/>
      <w:numFmt w:val="decimal"/>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328A2157"/>
    <w:multiLevelType w:val="multilevel"/>
    <w:tmpl w:val="398E6D8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tabs>
          <w:tab w:val="num" w:pos="1440"/>
        </w:tabs>
        <w:ind w:left="2160" w:hanging="720"/>
      </w:pPr>
      <w:rPr>
        <w:rFonts w:hint="default"/>
      </w:rPr>
    </w:lvl>
    <w:lvl w:ilvl="3">
      <w:start w:val="1"/>
      <w:numFmt w:val="lowerRoman"/>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88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5482902"/>
    <w:multiLevelType w:val="multilevel"/>
    <w:tmpl w:val="1F764932"/>
    <w:lvl w:ilvl="0">
      <w:start w:val="1"/>
      <w:numFmt w:val="decimal"/>
      <w:lvlText w:val="%1."/>
      <w:lvlJc w:val="left"/>
      <w:pPr>
        <w:ind w:left="0" w:firstLine="0"/>
      </w:pPr>
      <w:rPr>
        <w:rFonts w:ascii="Times New Roman" w:hAnsi="Times New Roman" w:cs="Times New Roman" w:hint="default"/>
        <w:i w:val="0"/>
        <w:sz w:val="24"/>
        <w:szCs w:val="24"/>
      </w:rPr>
    </w:lvl>
    <w:lvl w:ilvl="1">
      <w:start w:val="1"/>
      <w:numFmt w:val="lowerLetter"/>
      <w:lvlText w:val="(%2)"/>
      <w:lvlJc w:val="left"/>
      <w:pPr>
        <w:ind w:left="0" w:firstLine="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12564436">
    <w:abstractNumId w:val="1"/>
  </w:num>
  <w:num w:numId="2" w16cid:durableId="1777478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4279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7F"/>
    <w:rsid w:val="0010002E"/>
    <w:rsid w:val="00130362"/>
    <w:rsid w:val="001A1CAA"/>
    <w:rsid w:val="00217863"/>
    <w:rsid w:val="003D5428"/>
    <w:rsid w:val="00466B35"/>
    <w:rsid w:val="00477B47"/>
    <w:rsid w:val="0071136B"/>
    <w:rsid w:val="00756EEE"/>
    <w:rsid w:val="007E4847"/>
    <w:rsid w:val="007F5C17"/>
    <w:rsid w:val="00881A0E"/>
    <w:rsid w:val="009000E6"/>
    <w:rsid w:val="009F41AB"/>
    <w:rsid w:val="00A05550"/>
    <w:rsid w:val="00AB47E1"/>
    <w:rsid w:val="00C01581"/>
    <w:rsid w:val="00CC2844"/>
    <w:rsid w:val="00D43BD4"/>
    <w:rsid w:val="00D8297F"/>
    <w:rsid w:val="00E02961"/>
    <w:rsid w:val="00EA6E00"/>
    <w:rsid w:val="00F7370A"/>
    <w:rsid w:val="00FD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E5E0AB8"/>
  <w15:chartTrackingRefBased/>
  <w15:docId w15:val="{FF572713-C325-434A-8CB9-A3B02971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7F"/>
    <w:pPr>
      <w:spacing w:after="0" w:line="240" w:lineRule="auto"/>
    </w:pPr>
    <w:rPr>
      <w:rFonts w:ascii="Times New Roman" w:eastAsia="Times New Roman" w:hAnsi="Times New Roman" w:cs="Book Antiqu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97F"/>
    <w:rPr>
      <w:color w:val="0000FF"/>
      <w:u w:val="single"/>
    </w:rPr>
  </w:style>
  <w:style w:type="paragraph" w:styleId="ListParagraph">
    <w:name w:val="List Paragraph"/>
    <w:basedOn w:val="Normal"/>
    <w:link w:val="ListParagraphChar"/>
    <w:uiPriority w:val="34"/>
    <w:qFormat/>
    <w:rsid w:val="00D8297F"/>
    <w:pPr>
      <w:ind w:left="720"/>
      <w:contextualSpacing/>
    </w:pPr>
  </w:style>
  <w:style w:type="character" w:customStyle="1" w:styleId="ListParagraphChar">
    <w:name w:val="List Paragraph Char"/>
    <w:link w:val="ListParagraph"/>
    <w:uiPriority w:val="34"/>
    <w:rsid w:val="00D8297F"/>
    <w:rPr>
      <w:rFonts w:ascii="Times New Roman" w:eastAsia="Times New Roman" w:hAnsi="Times New Roman" w:cs="Book Antiqua"/>
      <w:szCs w:val="20"/>
    </w:rPr>
  </w:style>
  <w:style w:type="character" w:styleId="CommentReference">
    <w:name w:val="annotation reference"/>
    <w:uiPriority w:val="99"/>
    <w:semiHidden/>
    <w:unhideWhenUsed/>
    <w:rsid w:val="00D8297F"/>
    <w:rPr>
      <w:sz w:val="16"/>
      <w:szCs w:val="16"/>
    </w:rPr>
  </w:style>
  <w:style w:type="paragraph" w:customStyle="1" w:styleId="DocID">
    <w:name w:val="DocID"/>
    <w:basedOn w:val="Footer"/>
    <w:next w:val="Footer"/>
    <w:link w:val="DocIDChar"/>
    <w:rsid w:val="001A1CAA"/>
    <w:pPr>
      <w:tabs>
        <w:tab w:val="clear" w:pos="4680"/>
        <w:tab w:val="clear" w:pos="9360"/>
      </w:tabs>
      <w:contextualSpacing/>
    </w:pPr>
    <w:rPr>
      <w:rFonts w:cs="Times New Roman"/>
      <w:sz w:val="16"/>
    </w:rPr>
  </w:style>
  <w:style w:type="character" w:customStyle="1" w:styleId="DocIDChar">
    <w:name w:val="DocID Char"/>
    <w:basedOn w:val="DefaultParagraphFont"/>
    <w:link w:val="DocID"/>
    <w:rsid w:val="001A1CAA"/>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unhideWhenUsed/>
    <w:rsid w:val="001A1CAA"/>
    <w:pPr>
      <w:tabs>
        <w:tab w:val="center" w:pos="4680"/>
        <w:tab w:val="right" w:pos="9360"/>
      </w:tabs>
    </w:pPr>
  </w:style>
  <w:style w:type="character" w:customStyle="1" w:styleId="FooterChar">
    <w:name w:val="Footer Char"/>
    <w:basedOn w:val="DefaultParagraphFont"/>
    <w:link w:val="Footer"/>
    <w:uiPriority w:val="99"/>
    <w:rsid w:val="001A1CAA"/>
    <w:rPr>
      <w:rFonts w:ascii="Times New Roman" w:eastAsia="Times New Roman" w:hAnsi="Times New Roman" w:cs="Book Antiqua"/>
      <w:szCs w:val="20"/>
    </w:rPr>
  </w:style>
  <w:style w:type="paragraph" w:styleId="Header">
    <w:name w:val="header"/>
    <w:basedOn w:val="Normal"/>
    <w:link w:val="HeaderChar"/>
    <w:uiPriority w:val="99"/>
    <w:unhideWhenUsed/>
    <w:rsid w:val="001A1CAA"/>
    <w:pPr>
      <w:tabs>
        <w:tab w:val="center" w:pos="4680"/>
        <w:tab w:val="right" w:pos="9360"/>
      </w:tabs>
    </w:pPr>
  </w:style>
  <w:style w:type="character" w:customStyle="1" w:styleId="HeaderChar">
    <w:name w:val="Header Char"/>
    <w:basedOn w:val="DefaultParagraphFont"/>
    <w:link w:val="Header"/>
    <w:uiPriority w:val="99"/>
    <w:rsid w:val="001A1CAA"/>
    <w:rPr>
      <w:rFonts w:ascii="Times New Roman" w:eastAsia="Times New Roman" w:hAnsi="Times New Roman" w:cs="Book Antiqua"/>
      <w:szCs w:val="20"/>
    </w:rPr>
  </w:style>
  <w:style w:type="paragraph" w:styleId="CommentText">
    <w:name w:val="annotation text"/>
    <w:basedOn w:val="Normal"/>
    <w:link w:val="CommentTextChar"/>
    <w:uiPriority w:val="99"/>
    <w:unhideWhenUsed/>
    <w:rsid w:val="009000E6"/>
    <w:rPr>
      <w:sz w:val="20"/>
    </w:rPr>
  </w:style>
  <w:style w:type="character" w:customStyle="1" w:styleId="CommentTextChar">
    <w:name w:val="Comment Text Char"/>
    <w:basedOn w:val="DefaultParagraphFont"/>
    <w:link w:val="CommentText"/>
    <w:uiPriority w:val="99"/>
    <w:rsid w:val="009000E6"/>
    <w:rPr>
      <w:rFonts w:ascii="Times New Roman" w:eastAsia="Times New Roman" w:hAnsi="Times New Roman" w:cs="Book Antiqua"/>
      <w:sz w:val="20"/>
      <w:szCs w:val="20"/>
    </w:rPr>
  </w:style>
  <w:style w:type="paragraph" w:styleId="CommentSubject">
    <w:name w:val="annotation subject"/>
    <w:basedOn w:val="CommentText"/>
    <w:next w:val="CommentText"/>
    <w:link w:val="CommentSubjectChar"/>
    <w:uiPriority w:val="99"/>
    <w:semiHidden/>
    <w:unhideWhenUsed/>
    <w:rsid w:val="009000E6"/>
    <w:rPr>
      <w:b/>
      <w:bCs/>
    </w:rPr>
  </w:style>
  <w:style w:type="character" w:customStyle="1" w:styleId="CommentSubjectChar">
    <w:name w:val="Comment Subject Char"/>
    <w:basedOn w:val="CommentTextChar"/>
    <w:link w:val="CommentSubject"/>
    <w:uiPriority w:val="99"/>
    <w:semiHidden/>
    <w:rsid w:val="009000E6"/>
    <w:rPr>
      <w:rFonts w:ascii="Times New Roman" w:eastAsia="Times New Roman" w:hAnsi="Times New Roman" w:cs="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utes.capitol.texas.gov/Docs/TX/htm/TX.151.htm" TargetMode="External"/><Relationship Id="rId13" Type="http://schemas.openxmlformats.org/officeDocument/2006/relationships/hyperlink" Target="https://statutes.capitol.texas.gov/Docs/GV/htm/GV.2270.htm" TargetMode="External"/><Relationship Id="rId18" Type="http://schemas.openxmlformats.org/officeDocument/2006/relationships/hyperlink" Target="https://capitol.texas.gov/BillLookup/History.aspx?LegSess=87R&amp;Bill=SB1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gsa.gov/travel/plan-book/per-diem-rates/per-diem-rates-lookup" TargetMode="External"/><Relationship Id="rId12" Type="http://schemas.openxmlformats.org/officeDocument/2006/relationships/hyperlink" Target="https://statutes.capitol.texas.gov/Docs/GV/htm/GV.2252.htm" TargetMode="External"/><Relationship Id="rId17" Type="http://schemas.openxmlformats.org/officeDocument/2006/relationships/hyperlink" Target="https://capitol.texas.gov/BillLookup/History.aspx?LegSess=87R&amp;Bill=SB13"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apitol.texas.gov/BillLookup/History.aspx?LegSess=87R&amp;Bill=SB1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utes.capitol.texas.gov/Docs/GV/htm/GV.808.ht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tatutes.capitol.texas.gov/Docs/GV/htm/GV.2270.ht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statutes.capitol.texas.gov/Docs/GV/htm/GV.2271.htm" TargetMode="External"/><Relationship Id="rId19" Type="http://schemas.openxmlformats.org/officeDocument/2006/relationships/hyperlink" Target="https://capitol.texas.gov/BillLookup/History.aspx?LegSess=87R&amp;Bill=SB19" TargetMode="External"/><Relationship Id="rId4" Type="http://schemas.openxmlformats.org/officeDocument/2006/relationships/webSettings" Target="webSettings.xml"/><Relationship Id="rId9" Type="http://schemas.openxmlformats.org/officeDocument/2006/relationships/hyperlink" Target="https://www.govinfo.gov/content/pkg/USCODE-2011-title26/pdf/USCODE-2011-title26-subtitleD-chap33-subchapB-sec4253.pdf" TargetMode="External"/><Relationship Id="rId14" Type="http://schemas.openxmlformats.org/officeDocument/2006/relationships/hyperlink" Target="https://statutes.capitol.texas.gov/Docs/GV/htm/GV.2270.htm"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C110B72AC4F6980EDAA71BE0BCC7A"/>
        <w:category>
          <w:name w:val="General"/>
          <w:gallery w:val="placeholder"/>
        </w:category>
        <w:types>
          <w:type w:val="bbPlcHdr"/>
        </w:types>
        <w:behaviors>
          <w:behavior w:val="content"/>
        </w:behaviors>
        <w:guid w:val="{FE8C72CF-5A7E-4F60-A17A-84D8D58E550C}"/>
      </w:docPartPr>
      <w:docPartBody>
        <w:p w:rsidR="00AD0DC6" w:rsidRDefault="006B6205" w:rsidP="006B6205">
          <w:pPr>
            <w:pStyle w:val="0B9C110B72AC4F6980EDAA71BE0BCC7A"/>
          </w:pPr>
          <w:r w:rsidRPr="002535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205"/>
    <w:rsid w:val="0010002E"/>
    <w:rsid w:val="001C1084"/>
    <w:rsid w:val="002B102E"/>
    <w:rsid w:val="00477B47"/>
    <w:rsid w:val="00630CB7"/>
    <w:rsid w:val="006B6205"/>
    <w:rsid w:val="00970418"/>
    <w:rsid w:val="00A05550"/>
    <w:rsid w:val="00AD0DC6"/>
    <w:rsid w:val="00C22BBE"/>
    <w:rsid w:val="00D43BD4"/>
    <w:rsid w:val="00EA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205"/>
    <w:rPr>
      <w:color w:val="808080"/>
    </w:rPr>
  </w:style>
  <w:style w:type="paragraph" w:customStyle="1" w:styleId="0B9C110B72AC4F6980EDAA71BE0BCC7A">
    <w:name w:val="0B9C110B72AC4F6980EDAA71BE0BCC7A"/>
    <w:rsid w:val="006B6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4134</Words>
  <Characters>23566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Johnson, Lizzie</dc:creator>
  <cp:lastModifiedBy>Flores, David</cp:lastModifiedBy>
  <cp:revision>2</cp:revision>
  <dcterms:created xsi:type="dcterms:W3CDTF">2026-05-14T13:52:00Z</dcterms:created>
  <dcterms:modified xsi:type="dcterms:W3CDTF">2026-05-14T13:52:00Z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154596510v1</vt:lpwstr>
  </property>
</Properties>
</file>